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5D37" w14:textId="48C48874" w:rsidR="006E42CF" w:rsidRDefault="003E317F" w:rsidP="003E317F">
      <w:pPr>
        <w:pStyle w:val="BodyText"/>
      </w:pPr>
      <w:r w:rsidRPr="002A4145">
        <w:rPr>
          <w:noProof/>
          <w:sz w:val="24"/>
        </w:rPr>
        <w:drawing>
          <wp:anchor distT="0" distB="0" distL="114300" distR="114300" simplePos="0" relativeHeight="251661824" behindDoc="0" locked="0" layoutInCell="1" allowOverlap="1" wp14:anchorId="36B3B8BC" wp14:editId="50D85881">
            <wp:simplePos x="0" y="0"/>
            <wp:positionH relativeFrom="margin">
              <wp:posOffset>254076</wp:posOffset>
            </wp:positionH>
            <wp:positionV relativeFrom="margin">
              <wp:posOffset>-43891</wp:posOffset>
            </wp:positionV>
            <wp:extent cx="6529705" cy="1188720"/>
            <wp:effectExtent l="0" t="0" r="0" b="0"/>
            <wp:wrapSquare wrapText="bothSides"/>
            <wp:docPr id="1981972126" name="Picture 19819721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9705" cy="1188720"/>
                    </a:xfrm>
                    <a:prstGeom prst="rect">
                      <a:avLst/>
                    </a:prstGeom>
                  </pic:spPr>
                </pic:pic>
              </a:graphicData>
            </a:graphic>
          </wp:anchor>
        </w:drawing>
      </w:r>
    </w:p>
    <w:p w14:paraId="71F2EB15" w14:textId="7DEE1D33" w:rsidR="006E42CF" w:rsidRPr="007D35F9" w:rsidRDefault="006E42CF" w:rsidP="003E317F">
      <w:pPr>
        <w:pStyle w:val="BodyText"/>
      </w:pPr>
    </w:p>
    <w:p w14:paraId="0DAC03BD" w14:textId="77777777" w:rsidR="006E42CF" w:rsidRPr="007D35F9" w:rsidRDefault="006E42CF">
      <w:pPr>
        <w:pStyle w:val="BodyText"/>
      </w:pPr>
    </w:p>
    <w:p w14:paraId="1B182D8C" w14:textId="77777777" w:rsidR="00D9585F" w:rsidRPr="007D35F9" w:rsidRDefault="00D9585F" w:rsidP="00D9585F">
      <w:pPr>
        <w:pStyle w:val="BodyText"/>
      </w:pPr>
      <w:r w:rsidRPr="007D35F9">
        <w:t>REQUEST FOR PROPOSALS</w:t>
      </w:r>
    </w:p>
    <w:p w14:paraId="09981D11" w14:textId="77777777" w:rsidR="00D9585F" w:rsidRPr="007D35F9" w:rsidRDefault="00D9585F" w:rsidP="00D9585F">
      <w:pPr>
        <w:pStyle w:val="BodyText"/>
      </w:pPr>
    </w:p>
    <w:p w14:paraId="2E8AC1B1" w14:textId="77777777" w:rsidR="00D9585F" w:rsidRPr="007D35F9" w:rsidRDefault="00D9585F" w:rsidP="00D9585F">
      <w:pPr>
        <w:pStyle w:val="BodyText"/>
      </w:pPr>
      <w:r w:rsidRPr="007D35F9">
        <w:t>for</w:t>
      </w:r>
    </w:p>
    <w:p w14:paraId="4859DEEB" w14:textId="77777777" w:rsidR="00D9585F" w:rsidRPr="007D35F9" w:rsidRDefault="00D9585F" w:rsidP="00D9585F">
      <w:pPr>
        <w:pStyle w:val="BodyText"/>
        <w:rPr>
          <w:sz w:val="28"/>
        </w:rPr>
      </w:pPr>
    </w:p>
    <w:p w14:paraId="14ED9D94" w14:textId="77777777" w:rsidR="004006FA" w:rsidRPr="00827FDF" w:rsidRDefault="004006FA" w:rsidP="004006FA">
      <w:pPr>
        <w:autoSpaceDE w:val="0"/>
        <w:autoSpaceDN w:val="0"/>
        <w:adjustRightInd w:val="0"/>
        <w:jc w:val="center"/>
        <w:rPr>
          <w:b/>
          <w:bCs/>
          <w:color w:val="000000"/>
          <w:sz w:val="23"/>
          <w:szCs w:val="23"/>
        </w:rPr>
      </w:pPr>
      <w:bookmarkStart w:id="0" w:name="_Hlk195515812"/>
      <w:r w:rsidRPr="00827FDF">
        <w:rPr>
          <w:b/>
          <w:bCs/>
          <w:color w:val="000000"/>
          <w:sz w:val="23"/>
          <w:szCs w:val="23"/>
        </w:rPr>
        <w:t>Galveston County Mental Health Wellness Center Direct Care Staffing</w:t>
      </w:r>
    </w:p>
    <w:bookmarkEnd w:id="0"/>
    <w:p w14:paraId="66D14C6F" w14:textId="77777777" w:rsidR="006E42CF" w:rsidRPr="007D35F9" w:rsidRDefault="006E42CF">
      <w:pPr>
        <w:pStyle w:val="BodyText"/>
      </w:pPr>
    </w:p>
    <w:p w14:paraId="2D05BD68" w14:textId="77777777" w:rsidR="003E317F" w:rsidRDefault="003E317F" w:rsidP="003E317F">
      <w:pPr>
        <w:jc w:val="center"/>
        <w:rPr>
          <w:b/>
          <w:sz w:val="28"/>
          <w:szCs w:val="28"/>
        </w:rPr>
      </w:pPr>
    </w:p>
    <w:p w14:paraId="45E09EBA" w14:textId="77777777" w:rsidR="003E317F" w:rsidRDefault="003E317F" w:rsidP="003E317F">
      <w:pPr>
        <w:jc w:val="center"/>
        <w:rPr>
          <w:b/>
          <w:sz w:val="28"/>
          <w:szCs w:val="28"/>
        </w:rPr>
      </w:pPr>
    </w:p>
    <w:p w14:paraId="039D941A" w14:textId="504017DF" w:rsidR="003E317F" w:rsidRPr="003E317F" w:rsidRDefault="003E317F" w:rsidP="003E317F">
      <w:pPr>
        <w:jc w:val="center"/>
        <w:rPr>
          <w:b/>
          <w:sz w:val="28"/>
          <w:szCs w:val="28"/>
        </w:rPr>
      </w:pPr>
      <w:r w:rsidRPr="003E317F">
        <w:rPr>
          <w:b/>
          <w:sz w:val="28"/>
          <w:szCs w:val="28"/>
        </w:rPr>
        <w:t>THE GULF COAST CENTER</w:t>
      </w:r>
    </w:p>
    <w:p w14:paraId="4F4760F8" w14:textId="795ED560" w:rsidR="003E317F" w:rsidRPr="003E317F" w:rsidRDefault="003E317F" w:rsidP="003E317F">
      <w:pPr>
        <w:jc w:val="center"/>
        <w:rPr>
          <w:b/>
          <w:sz w:val="28"/>
          <w:szCs w:val="28"/>
        </w:rPr>
      </w:pPr>
      <w:r>
        <w:rPr>
          <w:b/>
          <w:sz w:val="28"/>
          <w:szCs w:val="28"/>
        </w:rPr>
        <w:t>4444 W. Main</w:t>
      </w:r>
    </w:p>
    <w:p w14:paraId="005FDFEC" w14:textId="05307041" w:rsidR="003E317F" w:rsidRPr="003E317F" w:rsidRDefault="003E317F" w:rsidP="003E317F">
      <w:pPr>
        <w:jc w:val="center"/>
        <w:rPr>
          <w:b/>
          <w:sz w:val="28"/>
          <w:szCs w:val="28"/>
        </w:rPr>
      </w:pPr>
      <w:r>
        <w:rPr>
          <w:b/>
          <w:sz w:val="28"/>
          <w:szCs w:val="28"/>
        </w:rPr>
        <w:t>League</w:t>
      </w:r>
      <w:r w:rsidRPr="003E317F">
        <w:rPr>
          <w:b/>
          <w:sz w:val="28"/>
          <w:szCs w:val="28"/>
        </w:rPr>
        <w:t xml:space="preserve"> City, TX 775</w:t>
      </w:r>
      <w:r>
        <w:rPr>
          <w:b/>
          <w:sz w:val="28"/>
          <w:szCs w:val="28"/>
        </w:rPr>
        <w:t>73</w:t>
      </w:r>
    </w:p>
    <w:p w14:paraId="791E2271" w14:textId="77777777" w:rsidR="003E317F" w:rsidRPr="003E317F" w:rsidRDefault="003E317F" w:rsidP="003E317F">
      <w:pPr>
        <w:jc w:val="center"/>
        <w:rPr>
          <w:sz w:val="28"/>
          <w:szCs w:val="28"/>
        </w:rPr>
      </w:pPr>
    </w:p>
    <w:p w14:paraId="141C54B9" w14:textId="77777777" w:rsidR="003E317F" w:rsidRPr="003E317F" w:rsidRDefault="003E317F" w:rsidP="003E317F">
      <w:pPr>
        <w:jc w:val="center"/>
        <w:rPr>
          <w:b/>
          <w:sz w:val="28"/>
          <w:szCs w:val="28"/>
        </w:rPr>
      </w:pPr>
    </w:p>
    <w:p w14:paraId="1DEAEEE3" w14:textId="77777777" w:rsidR="003E317F" w:rsidRPr="003E317F" w:rsidRDefault="003E317F" w:rsidP="003E317F">
      <w:pPr>
        <w:jc w:val="center"/>
        <w:rPr>
          <w:sz w:val="28"/>
          <w:szCs w:val="28"/>
        </w:rPr>
      </w:pPr>
    </w:p>
    <w:p w14:paraId="58DB3E59" w14:textId="3ED1154F" w:rsidR="003E317F" w:rsidRPr="002616BA" w:rsidRDefault="003E317F" w:rsidP="003E317F">
      <w:pPr>
        <w:jc w:val="center"/>
        <w:rPr>
          <w:sz w:val="28"/>
          <w:szCs w:val="28"/>
        </w:rPr>
      </w:pPr>
      <w:r w:rsidRPr="002616BA">
        <w:rPr>
          <w:sz w:val="28"/>
          <w:szCs w:val="28"/>
        </w:rPr>
        <w:t xml:space="preserve">Issue Date: </w:t>
      </w:r>
      <w:r w:rsidR="00EB31BC">
        <w:rPr>
          <w:sz w:val="28"/>
          <w:szCs w:val="28"/>
        </w:rPr>
        <w:t>May</w:t>
      </w:r>
      <w:r w:rsidR="004006FA">
        <w:rPr>
          <w:sz w:val="28"/>
          <w:szCs w:val="28"/>
        </w:rPr>
        <w:t xml:space="preserve"> 1</w:t>
      </w:r>
      <w:r w:rsidR="00EB31BC">
        <w:rPr>
          <w:sz w:val="28"/>
          <w:szCs w:val="28"/>
        </w:rPr>
        <w:t>9</w:t>
      </w:r>
      <w:r w:rsidRPr="002616BA">
        <w:rPr>
          <w:sz w:val="28"/>
          <w:szCs w:val="28"/>
        </w:rPr>
        <w:t>, 202</w:t>
      </w:r>
      <w:r w:rsidR="00932045">
        <w:rPr>
          <w:sz w:val="28"/>
          <w:szCs w:val="28"/>
        </w:rPr>
        <w:t>5</w:t>
      </w:r>
    </w:p>
    <w:p w14:paraId="6DF3CBE6" w14:textId="22FFF7F6" w:rsidR="003E317F" w:rsidRPr="003E317F" w:rsidRDefault="003E317F" w:rsidP="003E317F">
      <w:pPr>
        <w:jc w:val="center"/>
        <w:rPr>
          <w:sz w:val="28"/>
          <w:szCs w:val="28"/>
        </w:rPr>
      </w:pPr>
      <w:r w:rsidRPr="002616BA">
        <w:rPr>
          <w:sz w:val="28"/>
          <w:szCs w:val="28"/>
        </w:rPr>
        <w:t xml:space="preserve">Due Date: </w:t>
      </w:r>
      <w:proofErr w:type="gramStart"/>
      <w:r w:rsidR="00EB31BC">
        <w:rPr>
          <w:sz w:val="28"/>
          <w:szCs w:val="28"/>
        </w:rPr>
        <w:t>June</w:t>
      </w:r>
      <w:r w:rsidRPr="002616BA">
        <w:rPr>
          <w:sz w:val="28"/>
          <w:szCs w:val="28"/>
        </w:rPr>
        <w:t>,</w:t>
      </w:r>
      <w:r w:rsidR="004006FA">
        <w:rPr>
          <w:sz w:val="28"/>
          <w:szCs w:val="28"/>
        </w:rPr>
        <w:t>1</w:t>
      </w:r>
      <w:proofErr w:type="gramEnd"/>
      <w:r w:rsidRPr="002616BA">
        <w:rPr>
          <w:sz w:val="28"/>
          <w:szCs w:val="28"/>
        </w:rPr>
        <w:t xml:space="preserve"> 202</w:t>
      </w:r>
      <w:r w:rsidR="00932045">
        <w:rPr>
          <w:sz w:val="28"/>
          <w:szCs w:val="28"/>
        </w:rPr>
        <w:t>5</w:t>
      </w:r>
    </w:p>
    <w:p w14:paraId="3CE22227" w14:textId="77777777" w:rsidR="003E317F" w:rsidRDefault="003E317F" w:rsidP="003E317F"/>
    <w:p w14:paraId="066E352A" w14:textId="77777777" w:rsidR="006E42CF" w:rsidRPr="007D35F9" w:rsidRDefault="006E42CF">
      <w:pPr>
        <w:pStyle w:val="BodyText"/>
      </w:pPr>
    </w:p>
    <w:p w14:paraId="4CFA42E1" w14:textId="77777777" w:rsidR="006E42CF" w:rsidRPr="007D35F9" w:rsidRDefault="006E42CF">
      <w:pPr>
        <w:pStyle w:val="BodyText"/>
      </w:pPr>
    </w:p>
    <w:p w14:paraId="37E49B8A" w14:textId="77777777" w:rsidR="006E42CF" w:rsidRPr="007D35F9" w:rsidRDefault="006E42CF">
      <w:pPr>
        <w:pStyle w:val="BodyText"/>
      </w:pPr>
    </w:p>
    <w:p w14:paraId="3B5482CA" w14:textId="77777777" w:rsidR="00D9585F" w:rsidRPr="007D35F9" w:rsidRDefault="006E42CF" w:rsidP="00D9585F">
      <w:pPr>
        <w:pStyle w:val="BodyText"/>
        <w:rPr>
          <w:sz w:val="28"/>
        </w:rPr>
      </w:pPr>
      <w:r w:rsidRPr="007D35F9">
        <w:rPr>
          <w:sz w:val="28"/>
        </w:rPr>
        <w:br w:type="page"/>
      </w:r>
      <w:r w:rsidR="00B44788" w:rsidRPr="007D35F9">
        <w:rPr>
          <w:sz w:val="28"/>
        </w:rPr>
        <w:lastRenderedPageBreak/>
        <w:t>REQUEST FOR PROPOSALS FOR</w:t>
      </w:r>
      <w:r w:rsidR="00D9585F" w:rsidRPr="007D35F9">
        <w:rPr>
          <w:sz w:val="28"/>
        </w:rPr>
        <w:t xml:space="preserve"> </w:t>
      </w:r>
    </w:p>
    <w:p w14:paraId="0E0D13E3" w14:textId="77777777" w:rsidR="001F1DB7" w:rsidRPr="00827FDF" w:rsidRDefault="001F1DB7" w:rsidP="001F1DB7">
      <w:pPr>
        <w:autoSpaceDE w:val="0"/>
        <w:autoSpaceDN w:val="0"/>
        <w:adjustRightInd w:val="0"/>
        <w:jc w:val="center"/>
        <w:rPr>
          <w:b/>
          <w:bCs/>
          <w:color w:val="000000"/>
          <w:sz w:val="23"/>
          <w:szCs w:val="23"/>
        </w:rPr>
      </w:pPr>
      <w:r w:rsidRPr="00827FDF">
        <w:rPr>
          <w:b/>
          <w:bCs/>
          <w:color w:val="000000"/>
          <w:sz w:val="23"/>
          <w:szCs w:val="23"/>
        </w:rPr>
        <w:t>Galveston County Mental Health Wellness Center Direct Care Staffing</w:t>
      </w:r>
    </w:p>
    <w:p w14:paraId="5666001F" w14:textId="77777777" w:rsidR="006E42CF" w:rsidRPr="007D35F9" w:rsidRDefault="006E42CF" w:rsidP="00D9585F">
      <w:pPr>
        <w:pStyle w:val="BodyText"/>
        <w:rPr>
          <w:sz w:val="28"/>
        </w:rPr>
      </w:pPr>
    </w:p>
    <w:p w14:paraId="221F8818" w14:textId="77777777" w:rsidR="006E42CF" w:rsidRPr="007D35F9" w:rsidRDefault="006E42CF">
      <w:pPr>
        <w:pStyle w:val="BodyText"/>
        <w:rPr>
          <w:sz w:val="28"/>
        </w:rPr>
      </w:pPr>
      <w:r w:rsidRPr="007D35F9">
        <w:rPr>
          <w:sz w:val="28"/>
        </w:rPr>
        <w:t>Table of Contents</w:t>
      </w:r>
    </w:p>
    <w:p w14:paraId="2EB4CA99" w14:textId="77777777" w:rsidR="006E42CF" w:rsidRPr="007D35F9" w:rsidRDefault="006E42CF">
      <w:pPr>
        <w:pStyle w:val="BodyText"/>
        <w:rPr>
          <w:sz w:val="28"/>
        </w:rPr>
      </w:pPr>
    </w:p>
    <w:p w14:paraId="68CD2D2A" w14:textId="77777777" w:rsidR="006E42CF" w:rsidRPr="007D35F9" w:rsidRDefault="006E42CF">
      <w:pPr>
        <w:pStyle w:val="BodyText"/>
        <w:jc w:val="left"/>
        <w:rPr>
          <w:sz w:val="28"/>
        </w:rPr>
      </w:pPr>
      <w:r w:rsidRPr="007D35F9">
        <w:rPr>
          <w:sz w:val="28"/>
        </w:rPr>
        <w:t>Section Title</w:t>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t>Page</w:t>
      </w:r>
    </w:p>
    <w:p w14:paraId="224A9F71" w14:textId="77777777" w:rsidR="006E42CF" w:rsidRPr="007D35F9" w:rsidRDefault="006E42CF">
      <w:pPr>
        <w:pStyle w:val="BodyText"/>
        <w:jc w:val="left"/>
        <w:rPr>
          <w:sz w:val="24"/>
        </w:rPr>
      </w:pPr>
    </w:p>
    <w:p w14:paraId="23D37D35" w14:textId="5163453B" w:rsidR="00FE32A1" w:rsidRPr="007D35F9" w:rsidRDefault="00FE32A1" w:rsidP="00FE32A1">
      <w:pPr>
        <w:pStyle w:val="BodyText"/>
        <w:jc w:val="left"/>
        <w:rPr>
          <w:sz w:val="24"/>
        </w:rPr>
      </w:pPr>
      <w:r w:rsidRPr="007D35F9">
        <w:rPr>
          <w:sz w:val="24"/>
        </w:rPr>
        <w:t xml:space="preserve">Description of </w:t>
      </w:r>
      <w:r w:rsidR="008D0437">
        <w:rPr>
          <w:sz w:val="24"/>
        </w:rPr>
        <w:t>Gulf Coast Center</w:t>
      </w:r>
      <w:r w:rsidR="00080539" w:rsidRPr="007D35F9">
        <w:rPr>
          <w:sz w:val="24"/>
        </w:rPr>
        <w:t xml:space="preserve"> </w:t>
      </w:r>
      <w:r w:rsidRPr="007D35F9">
        <w:rPr>
          <w:sz w:val="24"/>
        </w:rPr>
        <w:t>…………………………………………………….</w:t>
      </w:r>
      <w:r w:rsidR="00D9585F" w:rsidRPr="007D35F9">
        <w:rPr>
          <w:sz w:val="24"/>
        </w:rPr>
        <w:t>.</w:t>
      </w:r>
      <w:r w:rsidRPr="007D35F9">
        <w:rPr>
          <w:sz w:val="24"/>
        </w:rPr>
        <w:t>.3</w:t>
      </w:r>
    </w:p>
    <w:p w14:paraId="037714DA" w14:textId="77777777" w:rsidR="00D9585F" w:rsidRPr="007D35F9" w:rsidRDefault="00D9585F" w:rsidP="00D9585F">
      <w:pPr>
        <w:pStyle w:val="BodyText"/>
        <w:jc w:val="left"/>
        <w:rPr>
          <w:sz w:val="24"/>
        </w:rPr>
      </w:pPr>
    </w:p>
    <w:p w14:paraId="2EB5D33D" w14:textId="77777777" w:rsidR="00FE32A1" w:rsidRPr="007D35F9" w:rsidRDefault="00FE32A1" w:rsidP="00FE32A1">
      <w:pPr>
        <w:pStyle w:val="BodyText"/>
        <w:jc w:val="left"/>
        <w:rPr>
          <w:sz w:val="24"/>
        </w:rPr>
      </w:pPr>
      <w:r w:rsidRPr="007D35F9">
        <w:rPr>
          <w:sz w:val="24"/>
        </w:rPr>
        <w:t xml:space="preserve">Description of </w:t>
      </w:r>
      <w:r w:rsidR="006E3449" w:rsidRPr="007D35F9">
        <w:rPr>
          <w:sz w:val="24"/>
        </w:rPr>
        <w:t>Services</w:t>
      </w:r>
      <w:r w:rsidRPr="007D35F9">
        <w:rPr>
          <w:sz w:val="24"/>
        </w:rPr>
        <w:t>……………………………………………</w:t>
      </w:r>
      <w:r w:rsidR="006E3449" w:rsidRPr="007D35F9">
        <w:rPr>
          <w:sz w:val="24"/>
        </w:rPr>
        <w:t>……………</w:t>
      </w:r>
      <w:r w:rsidR="00D9585F" w:rsidRPr="007D35F9">
        <w:rPr>
          <w:sz w:val="24"/>
        </w:rPr>
        <w:t>….4</w:t>
      </w:r>
    </w:p>
    <w:p w14:paraId="10759E42" w14:textId="77777777" w:rsidR="00FE32A1" w:rsidRPr="007D35F9" w:rsidRDefault="00FE32A1" w:rsidP="00FE32A1">
      <w:pPr>
        <w:pStyle w:val="BodyText"/>
        <w:jc w:val="left"/>
        <w:rPr>
          <w:sz w:val="24"/>
        </w:rPr>
      </w:pPr>
    </w:p>
    <w:p w14:paraId="0B450E51" w14:textId="77777777" w:rsidR="00FE32A1" w:rsidRPr="007D35F9" w:rsidRDefault="000F6078" w:rsidP="00081960">
      <w:pPr>
        <w:pStyle w:val="BodyText"/>
        <w:tabs>
          <w:tab w:val="left" w:leader="dot" w:pos="7920"/>
        </w:tabs>
        <w:jc w:val="left"/>
        <w:rPr>
          <w:sz w:val="24"/>
        </w:rPr>
      </w:pPr>
      <w:r w:rsidRPr="007D35F9">
        <w:rPr>
          <w:sz w:val="24"/>
        </w:rPr>
        <w:t>General Information</w:t>
      </w:r>
      <w:r w:rsidRPr="007D35F9">
        <w:rPr>
          <w:sz w:val="24"/>
        </w:rPr>
        <w:tab/>
      </w:r>
      <w:r w:rsidR="00EF2167" w:rsidRPr="007D35F9">
        <w:rPr>
          <w:sz w:val="24"/>
        </w:rPr>
        <w:t>5</w:t>
      </w:r>
    </w:p>
    <w:p w14:paraId="7342DFB6" w14:textId="77777777" w:rsidR="00081960" w:rsidRPr="007D35F9" w:rsidRDefault="00081960" w:rsidP="00081960">
      <w:pPr>
        <w:pStyle w:val="BodyText"/>
        <w:tabs>
          <w:tab w:val="left" w:leader="dot" w:pos="7920"/>
        </w:tabs>
        <w:jc w:val="left"/>
        <w:rPr>
          <w:sz w:val="24"/>
        </w:rPr>
      </w:pPr>
    </w:p>
    <w:p w14:paraId="678D4259" w14:textId="77777777" w:rsidR="00081960" w:rsidRPr="007D35F9" w:rsidRDefault="00B8510B" w:rsidP="00081960">
      <w:pPr>
        <w:pStyle w:val="BodyText"/>
        <w:tabs>
          <w:tab w:val="left" w:leader="dot" w:pos="7920"/>
        </w:tabs>
        <w:jc w:val="left"/>
        <w:rPr>
          <w:sz w:val="24"/>
        </w:rPr>
      </w:pPr>
      <w:r w:rsidRPr="007D35F9">
        <w:rPr>
          <w:sz w:val="24"/>
        </w:rPr>
        <w:t>Conditions</w:t>
      </w:r>
      <w:r w:rsidRPr="007D35F9">
        <w:rPr>
          <w:sz w:val="24"/>
        </w:rPr>
        <w:tab/>
      </w:r>
      <w:r w:rsidR="00EF2167" w:rsidRPr="007D35F9">
        <w:rPr>
          <w:sz w:val="24"/>
        </w:rPr>
        <w:t>6</w:t>
      </w:r>
    </w:p>
    <w:p w14:paraId="31374CA4" w14:textId="77777777" w:rsidR="006E42CF" w:rsidRPr="007D35F9" w:rsidRDefault="006E42CF">
      <w:pPr>
        <w:pStyle w:val="BodyText"/>
        <w:jc w:val="left"/>
        <w:rPr>
          <w:sz w:val="24"/>
        </w:rPr>
      </w:pPr>
    </w:p>
    <w:p w14:paraId="3183F02B" w14:textId="77777777" w:rsidR="006E42CF" w:rsidRPr="007D35F9" w:rsidRDefault="006E42CF">
      <w:pPr>
        <w:pStyle w:val="BodyText"/>
        <w:tabs>
          <w:tab w:val="left" w:leader="dot" w:pos="7920"/>
        </w:tabs>
        <w:jc w:val="left"/>
        <w:rPr>
          <w:sz w:val="24"/>
        </w:rPr>
      </w:pPr>
      <w:r w:rsidRPr="007D35F9">
        <w:rPr>
          <w:sz w:val="24"/>
        </w:rPr>
        <w:t>Selec</w:t>
      </w:r>
      <w:r w:rsidR="00B8510B" w:rsidRPr="007D35F9">
        <w:rPr>
          <w:sz w:val="24"/>
        </w:rPr>
        <w:t>t</w:t>
      </w:r>
      <w:r w:rsidR="00C74B4A" w:rsidRPr="007D35F9">
        <w:rPr>
          <w:sz w:val="24"/>
        </w:rPr>
        <w:t>ion of Successful Proposer</w:t>
      </w:r>
      <w:r w:rsidR="00D9585F" w:rsidRPr="007D35F9">
        <w:rPr>
          <w:sz w:val="24"/>
        </w:rPr>
        <w:tab/>
      </w:r>
      <w:r w:rsidR="00EF2167" w:rsidRPr="007D35F9">
        <w:rPr>
          <w:sz w:val="24"/>
        </w:rPr>
        <w:t>10</w:t>
      </w:r>
    </w:p>
    <w:p w14:paraId="2DA16B21" w14:textId="77777777" w:rsidR="006E42CF" w:rsidRPr="007D35F9" w:rsidRDefault="006E42CF">
      <w:pPr>
        <w:pStyle w:val="BodyText"/>
        <w:jc w:val="left"/>
        <w:rPr>
          <w:sz w:val="24"/>
        </w:rPr>
      </w:pPr>
    </w:p>
    <w:p w14:paraId="24978BBC" w14:textId="77777777" w:rsidR="006E42CF" w:rsidRPr="007D35F9" w:rsidRDefault="006E42CF">
      <w:pPr>
        <w:pStyle w:val="BodyText"/>
        <w:tabs>
          <w:tab w:val="left" w:leader="dot" w:pos="7920"/>
        </w:tabs>
        <w:jc w:val="left"/>
        <w:rPr>
          <w:sz w:val="24"/>
        </w:rPr>
      </w:pPr>
      <w:r w:rsidRPr="007D35F9">
        <w:rPr>
          <w:sz w:val="24"/>
        </w:rPr>
        <w:t>Perfor</w:t>
      </w:r>
      <w:r w:rsidR="00B8510B" w:rsidRPr="007D35F9">
        <w:rPr>
          <w:sz w:val="24"/>
        </w:rPr>
        <w:t>m</w:t>
      </w:r>
      <w:r w:rsidR="00A9509F" w:rsidRPr="007D35F9">
        <w:rPr>
          <w:sz w:val="24"/>
        </w:rPr>
        <w:t>ance</w:t>
      </w:r>
      <w:r w:rsidR="005D2D8F" w:rsidRPr="007D35F9">
        <w:rPr>
          <w:sz w:val="24"/>
        </w:rPr>
        <w:t xml:space="preserve"> Standards and Compliance</w:t>
      </w:r>
      <w:r w:rsidR="005D2D8F" w:rsidRPr="007D35F9">
        <w:rPr>
          <w:sz w:val="24"/>
        </w:rPr>
        <w:tab/>
      </w:r>
      <w:r w:rsidR="004A6192" w:rsidRPr="007D35F9">
        <w:rPr>
          <w:sz w:val="24"/>
        </w:rPr>
        <w:t>11</w:t>
      </w:r>
    </w:p>
    <w:p w14:paraId="64D86E5B" w14:textId="77777777" w:rsidR="006E42CF" w:rsidRPr="007D35F9" w:rsidRDefault="006E42CF">
      <w:pPr>
        <w:pStyle w:val="BodyText"/>
        <w:jc w:val="left"/>
        <w:rPr>
          <w:sz w:val="24"/>
        </w:rPr>
      </w:pPr>
    </w:p>
    <w:p w14:paraId="5E0E88B3" w14:textId="77777777" w:rsidR="006E42CF" w:rsidRPr="007D35F9" w:rsidRDefault="006E42CF">
      <w:pPr>
        <w:pStyle w:val="BodyText"/>
        <w:tabs>
          <w:tab w:val="left" w:leader="dot" w:pos="7920"/>
        </w:tabs>
        <w:jc w:val="left"/>
        <w:rPr>
          <w:sz w:val="24"/>
        </w:rPr>
      </w:pPr>
      <w:r w:rsidRPr="007D35F9">
        <w:rPr>
          <w:sz w:val="24"/>
        </w:rPr>
        <w:t>Propos</w:t>
      </w:r>
      <w:r w:rsidR="00C5601E" w:rsidRPr="007D35F9">
        <w:rPr>
          <w:sz w:val="24"/>
        </w:rPr>
        <w:t>a</w:t>
      </w:r>
      <w:r w:rsidR="004E6D95" w:rsidRPr="007D35F9">
        <w:rPr>
          <w:sz w:val="24"/>
        </w:rPr>
        <w:t>l Instructions and Guidelines</w:t>
      </w:r>
      <w:r w:rsidR="004E6D95" w:rsidRPr="007D35F9">
        <w:rPr>
          <w:sz w:val="24"/>
        </w:rPr>
        <w:tab/>
      </w:r>
      <w:r w:rsidR="00D9585F" w:rsidRPr="007D35F9">
        <w:rPr>
          <w:sz w:val="24"/>
        </w:rPr>
        <w:t>12</w:t>
      </w:r>
    </w:p>
    <w:p w14:paraId="6E9F2D97" w14:textId="77777777" w:rsidR="006E42CF" w:rsidRPr="007D35F9" w:rsidRDefault="006E42CF">
      <w:pPr>
        <w:pStyle w:val="BodyText"/>
        <w:jc w:val="left"/>
        <w:rPr>
          <w:sz w:val="24"/>
        </w:rPr>
      </w:pPr>
    </w:p>
    <w:p w14:paraId="6BA4EFA4" w14:textId="77777777" w:rsidR="006E42CF" w:rsidRPr="007D35F9" w:rsidRDefault="006E42CF">
      <w:pPr>
        <w:pStyle w:val="BodyText"/>
        <w:jc w:val="left"/>
        <w:rPr>
          <w:sz w:val="24"/>
        </w:rPr>
      </w:pPr>
      <w:r w:rsidRPr="007D35F9">
        <w:rPr>
          <w:sz w:val="24"/>
        </w:rPr>
        <w:t>Attachments</w:t>
      </w:r>
    </w:p>
    <w:p w14:paraId="57B22994" w14:textId="0CAFE5D9" w:rsidR="00DE79BB" w:rsidRPr="007D35F9" w:rsidRDefault="00DE79BB" w:rsidP="00DE79BB">
      <w:pPr>
        <w:pStyle w:val="BodyText"/>
        <w:jc w:val="left"/>
        <w:rPr>
          <w:b w:val="0"/>
          <w:bCs w:val="0"/>
          <w:sz w:val="24"/>
        </w:rPr>
      </w:pPr>
    </w:p>
    <w:p w14:paraId="68F1F78B" w14:textId="170742A2"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A</w:t>
      </w:r>
      <w:r w:rsidRPr="007D35F9">
        <w:rPr>
          <w:b w:val="0"/>
          <w:bCs w:val="0"/>
          <w:sz w:val="24"/>
        </w:rPr>
        <w:t xml:space="preserve"> – </w:t>
      </w:r>
      <w:r w:rsidR="008D7F65" w:rsidRPr="008D7F65">
        <w:rPr>
          <w:b w:val="0"/>
          <w:bCs w:val="0"/>
          <w:sz w:val="24"/>
        </w:rPr>
        <w:t>Deliverables, Timeline, and Payment Terms</w:t>
      </w:r>
    </w:p>
    <w:p w14:paraId="25B2751A" w14:textId="77777777" w:rsidR="00DE79BB" w:rsidRPr="007D35F9" w:rsidRDefault="00DE79BB" w:rsidP="00DE79BB">
      <w:pPr>
        <w:pStyle w:val="BodyText"/>
        <w:jc w:val="left"/>
        <w:rPr>
          <w:b w:val="0"/>
          <w:bCs w:val="0"/>
          <w:sz w:val="24"/>
        </w:rPr>
      </w:pPr>
    </w:p>
    <w:p w14:paraId="4A43259C" w14:textId="39FBA435"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B</w:t>
      </w:r>
      <w:r w:rsidRPr="007D35F9">
        <w:rPr>
          <w:b w:val="0"/>
          <w:bCs w:val="0"/>
          <w:sz w:val="24"/>
        </w:rPr>
        <w:t xml:space="preserve"> – </w:t>
      </w:r>
      <w:r w:rsidR="00152B0C" w:rsidRPr="007D35F9">
        <w:rPr>
          <w:b w:val="0"/>
          <w:bCs w:val="0"/>
          <w:sz w:val="24"/>
        </w:rPr>
        <w:t>Assurances Document</w:t>
      </w:r>
    </w:p>
    <w:p w14:paraId="0D06B03C" w14:textId="77777777" w:rsidR="00DE79BB" w:rsidRPr="007D35F9" w:rsidRDefault="00DE79BB" w:rsidP="00B44788">
      <w:pPr>
        <w:pStyle w:val="BodyText"/>
        <w:jc w:val="left"/>
        <w:rPr>
          <w:b w:val="0"/>
          <w:bCs w:val="0"/>
          <w:sz w:val="24"/>
        </w:rPr>
      </w:pPr>
    </w:p>
    <w:p w14:paraId="54A3AA1D" w14:textId="339E5F6D"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C</w:t>
      </w:r>
      <w:r w:rsidRPr="007D35F9">
        <w:rPr>
          <w:b w:val="0"/>
          <w:bCs w:val="0"/>
          <w:sz w:val="24"/>
        </w:rPr>
        <w:t xml:space="preserve"> – </w:t>
      </w:r>
      <w:r w:rsidR="00152B0C" w:rsidRPr="007D35F9">
        <w:rPr>
          <w:b w:val="0"/>
          <w:bCs w:val="0"/>
          <w:sz w:val="24"/>
        </w:rPr>
        <w:t>Key Persons List</w:t>
      </w:r>
    </w:p>
    <w:p w14:paraId="25C1FCD8" w14:textId="77777777" w:rsidR="00DE79BB" w:rsidRPr="007D35F9" w:rsidRDefault="00DE79BB" w:rsidP="00B44788">
      <w:pPr>
        <w:pStyle w:val="BodyText"/>
        <w:jc w:val="left"/>
        <w:rPr>
          <w:b w:val="0"/>
          <w:bCs w:val="0"/>
          <w:sz w:val="24"/>
        </w:rPr>
      </w:pPr>
    </w:p>
    <w:p w14:paraId="0D3D09E6" w14:textId="77777777" w:rsidR="00B44788" w:rsidRPr="007D35F9" w:rsidRDefault="00B44788" w:rsidP="00B44788">
      <w:pPr>
        <w:pStyle w:val="BodyText"/>
        <w:jc w:val="left"/>
        <w:rPr>
          <w:b w:val="0"/>
          <w:bCs w:val="0"/>
          <w:sz w:val="24"/>
        </w:rPr>
      </w:pPr>
    </w:p>
    <w:p w14:paraId="79B16862" w14:textId="77777777" w:rsidR="00B44788" w:rsidRPr="007D35F9" w:rsidRDefault="00B44788" w:rsidP="00B44788">
      <w:pPr>
        <w:pStyle w:val="BodyText"/>
        <w:jc w:val="left"/>
        <w:rPr>
          <w:b w:val="0"/>
          <w:bCs w:val="0"/>
          <w:sz w:val="24"/>
        </w:rPr>
      </w:pPr>
    </w:p>
    <w:p w14:paraId="25FE81C5" w14:textId="77777777" w:rsidR="004A6192" w:rsidRPr="007D35F9" w:rsidRDefault="004A6192" w:rsidP="000C1C2C">
      <w:pPr>
        <w:pStyle w:val="BodyText"/>
        <w:jc w:val="left"/>
        <w:rPr>
          <w:b w:val="0"/>
          <w:bCs w:val="0"/>
          <w:sz w:val="24"/>
        </w:rPr>
      </w:pPr>
    </w:p>
    <w:p w14:paraId="2FC53A4F" w14:textId="77777777" w:rsidR="004A6192" w:rsidRPr="007D35F9" w:rsidRDefault="004A6192" w:rsidP="000C1C2C">
      <w:pPr>
        <w:pStyle w:val="BodyText"/>
        <w:jc w:val="left"/>
        <w:rPr>
          <w:b w:val="0"/>
          <w:bCs w:val="0"/>
          <w:sz w:val="24"/>
        </w:rPr>
      </w:pPr>
    </w:p>
    <w:p w14:paraId="3C5AB713" w14:textId="77777777" w:rsidR="000C1C2C" w:rsidRPr="007D35F9" w:rsidRDefault="000C1C2C" w:rsidP="000C1C2C">
      <w:pPr>
        <w:pStyle w:val="BodyText"/>
        <w:jc w:val="left"/>
        <w:rPr>
          <w:b w:val="0"/>
          <w:bCs w:val="0"/>
          <w:sz w:val="24"/>
        </w:rPr>
      </w:pPr>
    </w:p>
    <w:p w14:paraId="7F2E2D97" w14:textId="77777777" w:rsidR="00D83C52" w:rsidRPr="007D35F9" w:rsidRDefault="00D83C52" w:rsidP="002B7DBE">
      <w:pPr>
        <w:pStyle w:val="BodyText"/>
        <w:spacing w:after="120"/>
        <w:jc w:val="left"/>
        <w:rPr>
          <w:b w:val="0"/>
          <w:bCs w:val="0"/>
          <w:sz w:val="24"/>
        </w:rPr>
      </w:pPr>
    </w:p>
    <w:p w14:paraId="2997E3F5" w14:textId="77777777" w:rsidR="00DA681B" w:rsidRPr="007D35F9" w:rsidRDefault="00DA681B" w:rsidP="00575276">
      <w:pPr>
        <w:pStyle w:val="BodyText"/>
        <w:jc w:val="left"/>
        <w:rPr>
          <w:b w:val="0"/>
          <w:bCs w:val="0"/>
          <w:sz w:val="24"/>
        </w:rPr>
      </w:pPr>
    </w:p>
    <w:p w14:paraId="4310E946" w14:textId="77777777" w:rsidR="00AD5962" w:rsidRPr="007D35F9" w:rsidRDefault="00AD5962" w:rsidP="007B3BD0">
      <w:pPr>
        <w:pStyle w:val="BodyText"/>
        <w:jc w:val="left"/>
        <w:rPr>
          <w:b w:val="0"/>
          <w:bCs w:val="0"/>
          <w:sz w:val="24"/>
        </w:rPr>
      </w:pPr>
    </w:p>
    <w:p w14:paraId="7AD1EFE7" w14:textId="77777777" w:rsidR="006E42CF" w:rsidRPr="007D35F9" w:rsidRDefault="006E42CF">
      <w:pPr>
        <w:pStyle w:val="BodyText"/>
        <w:jc w:val="left"/>
        <w:rPr>
          <w:b w:val="0"/>
          <w:bCs w:val="0"/>
          <w:sz w:val="24"/>
        </w:rPr>
      </w:pPr>
    </w:p>
    <w:p w14:paraId="62ED6A13" w14:textId="00C372F4" w:rsidR="006E42CF" w:rsidRPr="007D35F9" w:rsidRDefault="006E42CF">
      <w:pPr>
        <w:pStyle w:val="BodyText"/>
        <w:rPr>
          <w:sz w:val="28"/>
        </w:rPr>
      </w:pPr>
      <w:r w:rsidRPr="007D35F9">
        <w:rPr>
          <w:sz w:val="24"/>
        </w:rPr>
        <w:br w:type="page"/>
      </w:r>
      <w:r w:rsidRPr="007D35F9">
        <w:rPr>
          <w:sz w:val="28"/>
        </w:rPr>
        <w:lastRenderedPageBreak/>
        <w:t xml:space="preserve">DESCRIPTION OF </w:t>
      </w:r>
      <w:r w:rsidR="008D0437">
        <w:rPr>
          <w:sz w:val="28"/>
        </w:rPr>
        <w:t>GULF COAST CENTER</w:t>
      </w:r>
    </w:p>
    <w:p w14:paraId="490B502A" w14:textId="77777777" w:rsidR="006E42CF" w:rsidRPr="007D35F9" w:rsidRDefault="006E42CF">
      <w:pPr>
        <w:pStyle w:val="BodyText"/>
        <w:rPr>
          <w:sz w:val="28"/>
        </w:rPr>
      </w:pPr>
    </w:p>
    <w:p w14:paraId="520F3F5C" w14:textId="1068FF48" w:rsidR="006713EA" w:rsidRPr="007D35F9" w:rsidRDefault="008D0437" w:rsidP="006713EA">
      <w:pPr>
        <w:pStyle w:val="BodyText"/>
        <w:jc w:val="both"/>
        <w:rPr>
          <w:b w:val="0"/>
          <w:bCs w:val="0"/>
          <w:spacing w:val="-3"/>
          <w:sz w:val="24"/>
        </w:rPr>
      </w:pPr>
      <w:r w:rsidRPr="008D0437">
        <w:rPr>
          <w:b w:val="0"/>
          <w:bCs w:val="0"/>
          <w:sz w:val="24"/>
        </w:rPr>
        <w:t xml:space="preserve">The Gulf Coast Center (GCC) is a Certified Community Behavioral Health Clinic as well as an agency of the State of Texas established to plan, coordinate, develop policy, develop and allocate resources, supervise, and ensure the provision of community based mental health and intellectual and developmental disability services for the residents of Galveston and Brazoria Counties, Texas. The Center is a community center under Chapter 534 of the Texas Health and Safety </w:t>
      </w:r>
      <w:proofErr w:type="gramStart"/>
      <w:r w:rsidRPr="008D0437">
        <w:rPr>
          <w:b w:val="0"/>
          <w:bCs w:val="0"/>
          <w:sz w:val="24"/>
        </w:rPr>
        <w:t>Code, and</w:t>
      </w:r>
      <w:proofErr w:type="gramEnd"/>
      <w:r w:rsidRPr="008D0437">
        <w:rPr>
          <w:b w:val="0"/>
          <w:bCs w:val="0"/>
          <w:sz w:val="24"/>
        </w:rPr>
        <w:t xml:space="preserve"> is classified by the Internal Revenue Service as a 501(c)(3) tax-exempt organization</w:t>
      </w:r>
      <w:r w:rsidR="006713EA" w:rsidRPr="007D35F9">
        <w:rPr>
          <w:b w:val="0"/>
          <w:bCs w:val="0"/>
          <w:spacing w:val="-3"/>
          <w:sz w:val="24"/>
        </w:rPr>
        <w:t>.</w:t>
      </w:r>
      <w:r w:rsidR="000434E8" w:rsidRPr="007D35F9">
        <w:rPr>
          <w:b w:val="0"/>
          <w:bCs w:val="0"/>
          <w:spacing w:val="-3"/>
          <w:sz w:val="24"/>
        </w:rPr>
        <w:t xml:space="preserve"> </w:t>
      </w:r>
    </w:p>
    <w:p w14:paraId="2DFEA00A" w14:textId="77777777" w:rsidR="00D9585F" w:rsidRPr="007D35F9" w:rsidRDefault="00D9585F" w:rsidP="006713EA">
      <w:pPr>
        <w:pStyle w:val="BodyText"/>
        <w:jc w:val="both"/>
        <w:rPr>
          <w:b w:val="0"/>
          <w:bCs w:val="0"/>
          <w:spacing w:val="-3"/>
          <w:sz w:val="24"/>
        </w:rPr>
      </w:pPr>
    </w:p>
    <w:p w14:paraId="1C4E5D87" w14:textId="2230D208" w:rsidR="006713EA" w:rsidRDefault="008D0437" w:rsidP="006713EA">
      <w:pPr>
        <w:pStyle w:val="BodyText"/>
        <w:jc w:val="both"/>
        <w:rPr>
          <w:b w:val="0"/>
          <w:spacing w:val="-3"/>
          <w:sz w:val="24"/>
        </w:rPr>
      </w:pPr>
      <w:r w:rsidRPr="008D0437">
        <w:rPr>
          <w:b w:val="0"/>
          <w:spacing w:val="-3"/>
          <w:sz w:val="24"/>
        </w:rPr>
        <w:t xml:space="preserve">GCC, like other state and local governments, uses fund accounting to ensure and demonstrate compliance with finance-related legal requirements. The Center is a unit of government, under the sponsorship of the Galveston </w:t>
      </w:r>
      <w:r>
        <w:rPr>
          <w:b w:val="0"/>
          <w:spacing w:val="-3"/>
          <w:sz w:val="24"/>
        </w:rPr>
        <w:t>and</w:t>
      </w:r>
      <w:r w:rsidRPr="008D0437">
        <w:rPr>
          <w:b w:val="0"/>
          <w:spacing w:val="-3"/>
          <w:sz w:val="24"/>
        </w:rPr>
        <w:t xml:space="preserve"> Brazoria County Commissioners Court</w:t>
      </w:r>
      <w:r>
        <w:rPr>
          <w:b w:val="0"/>
          <w:spacing w:val="-3"/>
          <w:sz w:val="24"/>
        </w:rPr>
        <w:t>s</w:t>
      </w:r>
      <w:r w:rsidRPr="008D0437">
        <w:rPr>
          <w:b w:val="0"/>
          <w:spacing w:val="-3"/>
          <w:sz w:val="24"/>
        </w:rPr>
        <w:t>.</w:t>
      </w:r>
    </w:p>
    <w:p w14:paraId="64A9EBDA" w14:textId="77777777" w:rsidR="008D0437" w:rsidRDefault="008D0437" w:rsidP="006713EA">
      <w:pPr>
        <w:pStyle w:val="BodyText"/>
        <w:jc w:val="both"/>
        <w:rPr>
          <w:b w:val="0"/>
          <w:spacing w:val="-3"/>
          <w:sz w:val="24"/>
        </w:rPr>
      </w:pPr>
    </w:p>
    <w:p w14:paraId="0E29B457" w14:textId="333977E3" w:rsidR="008D0437" w:rsidRPr="007D35F9" w:rsidRDefault="008D0437" w:rsidP="006713EA">
      <w:pPr>
        <w:pStyle w:val="BodyText"/>
        <w:jc w:val="both"/>
        <w:rPr>
          <w:b w:val="0"/>
          <w:bCs w:val="0"/>
          <w:sz w:val="24"/>
        </w:rPr>
      </w:pPr>
      <w:r w:rsidRPr="008D0437">
        <w:rPr>
          <w:b w:val="0"/>
          <w:bCs w:val="0"/>
          <w:sz w:val="24"/>
        </w:rPr>
        <w:t>Our mission is to provide accessible, efficient and quality services to support the independent and healthy living of those we serve.</w:t>
      </w:r>
    </w:p>
    <w:p w14:paraId="0566B8DF" w14:textId="77777777" w:rsidR="00FE32A1" w:rsidRPr="007D35F9" w:rsidRDefault="00FE32A1" w:rsidP="00FE32A1">
      <w:pPr>
        <w:pStyle w:val="BodyText"/>
        <w:rPr>
          <w:sz w:val="28"/>
        </w:rPr>
      </w:pPr>
    </w:p>
    <w:p w14:paraId="50CEF8A9" w14:textId="77777777" w:rsidR="00D9585F" w:rsidRPr="007D35F9" w:rsidRDefault="00D9585F" w:rsidP="00FE32A1">
      <w:pPr>
        <w:pStyle w:val="BodyText"/>
        <w:rPr>
          <w:sz w:val="28"/>
        </w:rPr>
      </w:pPr>
    </w:p>
    <w:p w14:paraId="763B6C8D" w14:textId="77777777" w:rsidR="00FE32A1" w:rsidRPr="007D35F9" w:rsidRDefault="00FE32A1" w:rsidP="00FE32A1">
      <w:pPr>
        <w:pStyle w:val="BodyText"/>
        <w:rPr>
          <w:sz w:val="28"/>
        </w:rPr>
      </w:pPr>
      <w:r w:rsidRPr="007D35F9">
        <w:rPr>
          <w:sz w:val="28"/>
        </w:rPr>
        <w:t>DESCRIPTION OF SERVICES</w:t>
      </w:r>
    </w:p>
    <w:p w14:paraId="60C04539" w14:textId="77777777" w:rsidR="006E42CF" w:rsidRPr="007D35F9" w:rsidRDefault="006E42CF" w:rsidP="00FE32A1">
      <w:pPr>
        <w:pStyle w:val="BodyText"/>
        <w:ind w:firstLine="720"/>
        <w:jc w:val="both"/>
        <w:rPr>
          <w:b w:val="0"/>
          <w:bCs w:val="0"/>
          <w:spacing w:val="-3"/>
          <w:sz w:val="24"/>
        </w:rPr>
      </w:pPr>
    </w:p>
    <w:p w14:paraId="5E57EE56" w14:textId="77777777" w:rsidR="004006FA" w:rsidRPr="00827FDF" w:rsidRDefault="004006FA" w:rsidP="004006FA">
      <w:pPr>
        <w:autoSpaceDE w:val="0"/>
        <w:autoSpaceDN w:val="0"/>
        <w:adjustRightInd w:val="0"/>
        <w:rPr>
          <w:sz w:val="23"/>
          <w:szCs w:val="23"/>
        </w:rPr>
      </w:pPr>
    </w:p>
    <w:p w14:paraId="6E5F37CD" w14:textId="77777777" w:rsidR="004006FA" w:rsidRPr="00827FDF" w:rsidRDefault="004006FA" w:rsidP="004006FA">
      <w:pPr>
        <w:pStyle w:val="Default"/>
        <w:spacing w:after="50"/>
        <w:rPr>
          <w:sz w:val="23"/>
          <w:szCs w:val="23"/>
        </w:rPr>
      </w:pPr>
      <w:r w:rsidRPr="00827FDF">
        <w:rPr>
          <w:sz w:val="23"/>
          <w:szCs w:val="23"/>
        </w:rPr>
        <w:t>The Gulf Coast Center seeks a qualified provider with proven experience providing direct care to individuals in behavioral health residential and extended observation services settings.</w:t>
      </w:r>
    </w:p>
    <w:p w14:paraId="55EC9627" w14:textId="77777777" w:rsidR="004006FA" w:rsidRPr="00827FDF" w:rsidRDefault="004006FA" w:rsidP="004006FA">
      <w:pPr>
        <w:pStyle w:val="Default"/>
        <w:spacing w:after="50"/>
        <w:rPr>
          <w:sz w:val="23"/>
          <w:szCs w:val="23"/>
        </w:rPr>
      </w:pPr>
    </w:p>
    <w:p w14:paraId="7049388C" w14:textId="22C6495A" w:rsidR="004006FA" w:rsidRPr="00827FDF" w:rsidRDefault="004006FA" w:rsidP="004006FA">
      <w:pPr>
        <w:pStyle w:val="Default"/>
        <w:spacing w:after="50"/>
        <w:rPr>
          <w:sz w:val="23"/>
          <w:szCs w:val="23"/>
        </w:rPr>
      </w:pPr>
      <w:r w:rsidRPr="00827FDF">
        <w:rPr>
          <w:sz w:val="23"/>
          <w:szCs w:val="23"/>
        </w:rPr>
        <w:t xml:space="preserve">The direct care provider must adhere to Gulf Coast Center, Health and Human Services, and Texas Administrative Code Standards for Crisis Respite and Extended Observation direct care services </w:t>
      </w:r>
    </w:p>
    <w:p w14:paraId="440B3FA8" w14:textId="77777777" w:rsidR="004006FA" w:rsidRPr="00827FDF" w:rsidRDefault="004006FA" w:rsidP="004006FA">
      <w:pPr>
        <w:pStyle w:val="Default"/>
        <w:spacing w:after="50"/>
        <w:rPr>
          <w:sz w:val="23"/>
          <w:szCs w:val="23"/>
        </w:rPr>
      </w:pPr>
      <w:r w:rsidRPr="00827FDF">
        <w:rPr>
          <w:sz w:val="23"/>
          <w:szCs w:val="23"/>
        </w:rPr>
        <w:t>(</w:t>
      </w:r>
      <w:hyperlink r:id="rId12" w:history="1">
        <w:r w:rsidRPr="00827FDF">
          <w:rPr>
            <w:rStyle w:val="Hyperlink"/>
            <w:sz w:val="23"/>
            <w:szCs w:val="23"/>
          </w:rPr>
          <w:t>https://www.hhs.texas.gov/sites/default/files/documents/doing-business-with-hhs/provider-portal/behavioral-health-provider/community-mh-contracts/info-item-v.pdf</w:t>
        </w:r>
      </w:hyperlink>
      <w:r w:rsidRPr="00827FDF">
        <w:rPr>
          <w:sz w:val="23"/>
          <w:szCs w:val="23"/>
        </w:rPr>
        <w:t>)</w:t>
      </w:r>
    </w:p>
    <w:p w14:paraId="7E95DFFA" w14:textId="77777777" w:rsidR="004006FA" w:rsidRPr="00827FDF" w:rsidRDefault="004006FA" w:rsidP="004006FA">
      <w:pPr>
        <w:pStyle w:val="Default"/>
        <w:spacing w:after="50"/>
        <w:rPr>
          <w:sz w:val="23"/>
          <w:szCs w:val="23"/>
        </w:rPr>
      </w:pPr>
    </w:p>
    <w:p w14:paraId="56BE72C1" w14:textId="77777777" w:rsidR="004006FA" w:rsidRDefault="004006FA" w:rsidP="004006FA">
      <w:pPr>
        <w:pStyle w:val="Default"/>
        <w:spacing w:after="50"/>
        <w:rPr>
          <w:sz w:val="23"/>
          <w:szCs w:val="23"/>
        </w:rPr>
      </w:pPr>
      <w:r w:rsidRPr="00827FDF">
        <w:rPr>
          <w:sz w:val="23"/>
          <w:szCs w:val="23"/>
        </w:rPr>
        <w:t xml:space="preserve">Crisis respite services provide short-term, community-based residential, crisis treatment to individuals who have low risk of harm to self or others and may have some presence functional impairment, and who require direct supervision and care, but do not require hospitalization. The primary objective of crisis respite services is stabilization and resolution of </w:t>
      </w:r>
      <w:proofErr w:type="gramStart"/>
      <w:r w:rsidRPr="00827FDF">
        <w:rPr>
          <w:sz w:val="23"/>
          <w:szCs w:val="23"/>
        </w:rPr>
        <w:t>a crisis situation</w:t>
      </w:r>
      <w:proofErr w:type="gramEnd"/>
      <w:r w:rsidRPr="00827FDF">
        <w:rPr>
          <w:sz w:val="23"/>
          <w:szCs w:val="23"/>
        </w:rPr>
        <w:t xml:space="preserve"> for the individual and/or the individual’s caregiver(s).  Crisis respite services must be delivered in accordance with Title 26 Texas Administrative Code (TAC), Chapter 301, Subchapter G (relating to Mental Health Community Services Standards) and 26 TAC Chapter 306, Subchapter D (relating to Mental Health Services—Admission, Continuity, and Discharge). Crisis respite services may serve individuals with housing challenges or assist caretakers who need short-term housing or supervision for the individual for whom they care to help that individual avoid a mental health crisis. Utilization of these services is managed by the Gulf Coast Center based on medical necessity. </w:t>
      </w:r>
    </w:p>
    <w:p w14:paraId="6345368B" w14:textId="77777777" w:rsidR="004006FA" w:rsidRPr="00827FDF" w:rsidRDefault="004006FA" w:rsidP="004006FA">
      <w:pPr>
        <w:pStyle w:val="Default"/>
        <w:spacing w:after="50"/>
        <w:rPr>
          <w:sz w:val="23"/>
          <w:szCs w:val="23"/>
        </w:rPr>
      </w:pPr>
    </w:p>
    <w:p w14:paraId="714A69EE" w14:textId="77777777" w:rsidR="004006FA" w:rsidRPr="00827FDF" w:rsidRDefault="004006FA" w:rsidP="004006FA">
      <w:pPr>
        <w:pStyle w:val="Default"/>
        <w:spacing w:after="50"/>
        <w:rPr>
          <w:sz w:val="23"/>
          <w:szCs w:val="23"/>
        </w:rPr>
      </w:pPr>
      <w:r w:rsidRPr="00827FDF">
        <w:rPr>
          <w:sz w:val="23"/>
          <w:szCs w:val="23"/>
        </w:rPr>
        <w:t xml:space="preserve">The goals of Crisis Respite include (1) provide immediate crisis stabilization, (2) restore sufficient functioning to allow the individual to transition to the least restrictive level of care, </w:t>
      </w:r>
      <w:r w:rsidRPr="00827FDF">
        <w:rPr>
          <w:sz w:val="23"/>
          <w:szCs w:val="23"/>
        </w:rPr>
        <w:lastRenderedPageBreak/>
        <w:t>(3) provide the individual with critical coping skills to support resilience and recovery, (4) engage the individual with family and caregivers or identified support system and community resources and support, (5) provide the individual with coordination of care and continuity of appropriate recovery support services, and (6) reduce inpatient and law enforcement intervention through stabilization in the least restrictive environment.</w:t>
      </w:r>
    </w:p>
    <w:p w14:paraId="4ECEBDD4" w14:textId="77777777" w:rsidR="004006FA" w:rsidRPr="00827FDF" w:rsidRDefault="004006FA" w:rsidP="004006FA">
      <w:pPr>
        <w:pStyle w:val="Default"/>
        <w:spacing w:after="50"/>
        <w:rPr>
          <w:sz w:val="23"/>
          <w:szCs w:val="23"/>
        </w:rPr>
      </w:pPr>
    </w:p>
    <w:p w14:paraId="6C555D48" w14:textId="77777777" w:rsidR="004006FA" w:rsidRDefault="004006FA" w:rsidP="004006FA">
      <w:pPr>
        <w:pStyle w:val="Default"/>
        <w:spacing w:after="50"/>
        <w:rPr>
          <w:sz w:val="23"/>
          <w:szCs w:val="23"/>
        </w:rPr>
      </w:pPr>
      <w:r w:rsidRPr="00EE2091">
        <w:rPr>
          <w:sz w:val="23"/>
          <w:szCs w:val="23"/>
        </w:rPr>
        <w:t xml:space="preserve">Extended Observation Unit (EOU) operated by the Gulf Coast Center provide adult individuals, presenting on voluntary or involuntary status, with access to emergency psychiatric care 24 hours a day, every day of the year. EOU services are provided in a safe and secure environment and staffed by medical personnel, mental health professionals, and trained crisis support staff. EOU services must be delivered in accordance with </w:t>
      </w:r>
      <w:proofErr w:type="gramStart"/>
      <w:r w:rsidRPr="00EE2091">
        <w:rPr>
          <w:sz w:val="23"/>
          <w:szCs w:val="23"/>
        </w:rPr>
        <w:t>Texas</w:t>
      </w:r>
      <w:proofErr w:type="gramEnd"/>
      <w:r w:rsidRPr="00EE2091">
        <w:rPr>
          <w:sz w:val="23"/>
          <w:szCs w:val="23"/>
        </w:rPr>
        <w:t xml:space="preserve"> Health and Safety Code (THSC) Chapter 573 (relating to Emergency Detention); Title 26 Texas Administrative Code (TAC) Chapter 301, Subchapter G (relating to Mental Health Community Services Standards) and 26 TAC Chapter 306, Subchapter D (relating to Mental Health Services—Admission, Continuity, and Discharge).   EOUs must have the ability to serve </w:t>
      </w:r>
      <w:proofErr w:type="gramStart"/>
      <w:r w:rsidRPr="00EE2091">
        <w:rPr>
          <w:sz w:val="23"/>
          <w:szCs w:val="23"/>
        </w:rPr>
        <w:t>individual</w:t>
      </w:r>
      <w:proofErr w:type="gramEnd"/>
      <w:r w:rsidRPr="00EE2091">
        <w:rPr>
          <w:sz w:val="23"/>
          <w:szCs w:val="23"/>
        </w:rPr>
        <w:t xml:space="preserve"> with psychiatric symptoms ranging from moderate to severe, depending on the EOU’s level of observation services, and coordinate an individual’s transfer to a higher level of care after 48 hours when clinically indicated and ordered by a physician, preferably a psychiatrist.</w:t>
      </w:r>
      <w:r w:rsidRPr="00827FDF">
        <w:rPr>
          <w:sz w:val="23"/>
          <w:szCs w:val="23"/>
        </w:rPr>
        <w:t xml:space="preserve">    </w:t>
      </w:r>
    </w:p>
    <w:p w14:paraId="21E8893F" w14:textId="77777777" w:rsidR="004006FA" w:rsidRDefault="004006FA" w:rsidP="004006FA">
      <w:pPr>
        <w:pStyle w:val="Default"/>
        <w:spacing w:after="50"/>
        <w:rPr>
          <w:sz w:val="23"/>
          <w:szCs w:val="23"/>
        </w:rPr>
      </w:pPr>
    </w:p>
    <w:p w14:paraId="70E5F38D" w14:textId="77777777" w:rsidR="004006FA" w:rsidRDefault="004006FA" w:rsidP="004006FA">
      <w:pPr>
        <w:pStyle w:val="Default"/>
        <w:spacing w:after="50"/>
        <w:rPr>
          <w:sz w:val="23"/>
          <w:szCs w:val="23"/>
        </w:rPr>
      </w:pPr>
      <w:r w:rsidRPr="00827FDF">
        <w:rPr>
          <w:sz w:val="23"/>
          <w:szCs w:val="23"/>
        </w:rPr>
        <w:t xml:space="preserve">The goals for Extended Observation include (1) provide prompt and comprehensive assessment for individuals during a behavioral health crisis, in accordance with 26 TAC §301.327(d)(C) (relating to Urgent care services), (2) provide immediate crisis assessment, psychiatric evaluation, and treatment for individuals experiencing a behavioral health emergency, in accordance with 26 TAC §301.327(d)(B) (relating to Emergency care services), (3) prompt crisis stabilization in a secure environment, (4) provide crisis resolution and linkage to appropriate </w:t>
      </w:r>
    </w:p>
    <w:p w14:paraId="40BD54DE" w14:textId="77777777" w:rsidR="004006FA" w:rsidRDefault="004006FA" w:rsidP="004006FA">
      <w:pPr>
        <w:pStyle w:val="Default"/>
        <w:spacing w:after="50"/>
        <w:rPr>
          <w:sz w:val="23"/>
          <w:szCs w:val="23"/>
        </w:rPr>
      </w:pPr>
      <w:r>
        <w:rPr>
          <w:sz w:val="23"/>
          <w:szCs w:val="23"/>
        </w:rPr>
        <w:t xml:space="preserve">Statement of Work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2</w:t>
      </w:r>
    </w:p>
    <w:p w14:paraId="3A6DB12D" w14:textId="77777777" w:rsidR="004006FA" w:rsidRDefault="004006FA" w:rsidP="004006FA">
      <w:pPr>
        <w:pStyle w:val="Default"/>
        <w:spacing w:after="50"/>
        <w:rPr>
          <w:sz w:val="23"/>
          <w:szCs w:val="23"/>
        </w:rPr>
      </w:pPr>
    </w:p>
    <w:p w14:paraId="1D32CDBD" w14:textId="77777777" w:rsidR="004006FA" w:rsidRPr="00827FDF" w:rsidRDefault="004006FA" w:rsidP="004006FA">
      <w:pPr>
        <w:pStyle w:val="Default"/>
        <w:spacing w:after="50"/>
        <w:rPr>
          <w:sz w:val="23"/>
          <w:szCs w:val="23"/>
        </w:rPr>
      </w:pPr>
      <w:r w:rsidRPr="00827FDF">
        <w:rPr>
          <w:sz w:val="23"/>
          <w:szCs w:val="23"/>
        </w:rPr>
        <w:t>services, (5) provide transition to clinically appropriate levels of care when a crisis cannot be stabilized in a less restrictive setting, and (6) reduce inpatient and law enforcement interventions</w:t>
      </w:r>
    </w:p>
    <w:p w14:paraId="410B7C97" w14:textId="77777777" w:rsidR="004006FA" w:rsidRPr="00EE2091" w:rsidRDefault="004006FA" w:rsidP="004006FA">
      <w:pPr>
        <w:pStyle w:val="Default"/>
        <w:spacing w:after="50"/>
        <w:rPr>
          <w:b/>
          <w:bCs/>
          <w:sz w:val="23"/>
          <w:szCs w:val="23"/>
        </w:rPr>
      </w:pPr>
    </w:p>
    <w:p w14:paraId="70B777C8" w14:textId="77777777" w:rsidR="004006FA" w:rsidRPr="00EE2091" w:rsidRDefault="004006FA" w:rsidP="004006FA">
      <w:pPr>
        <w:pStyle w:val="Default"/>
        <w:rPr>
          <w:b/>
          <w:bCs/>
          <w:sz w:val="23"/>
          <w:szCs w:val="23"/>
        </w:rPr>
      </w:pPr>
      <w:r w:rsidRPr="00EE2091">
        <w:rPr>
          <w:b/>
          <w:bCs/>
          <w:color w:val="auto"/>
          <w:sz w:val="23"/>
          <w:szCs w:val="23"/>
        </w:rPr>
        <w:t xml:space="preserve">Task 1. Direct Care Provider </w:t>
      </w:r>
      <w:proofErr w:type="gramStart"/>
      <w:r w:rsidRPr="00EE2091">
        <w:rPr>
          <w:b/>
          <w:bCs/>
          <w:color w:val="auto"/>
          <w:sz w:val="23"/>
          <w:szCs w:val="23"/>
        </w:rPr>
        <w:t>will</w:t>
      </w:r>
      <w:proofErr w:type="gramEnd"/>
      <w:r w:rsidRPr="00EE2091">
        <w:rPr>
          <w:b/>
          <w:bCs/>
          <w:color w:val="auto"/>
          <w:sz w:val="23"/>
          <w:szCs w:val="23"/>
        </w:rPr>
        <w:t xml:space="preserve"> Submit Plans </w:t>
      </w:r>
      <w:r w:rsidRPr="00EE2091">
        <w:rPr>
          <w:b/>
          <w:bCs/>
          <w:sz w:val="23"/>
          <w:szCs w:val="23"/>
        </w:rPr>
        <w:t xml:space="preserve">for the Facility Direct Care Staffing Needs for the EOU and Crisis Respite programs.  </w:t>
      </w:r>
    </w:p>
    <w:p w14:paraId="497B2612" w14:textId="77777777" w:rsidR="004006FA" w:rsidRDefault="004006FA" w:rsidP="004006FA">
      <w:pPr>
        <w:pStyle w:val="Default"/>
        <w:rPr>
          <w:sz w:val="23"/>
          <w:szCs w:val="23"/>
        </w:rPr>
      </w:pPr>
    </w:p>
    <w:p w14:paraId="5A854C04" w14:textId="649F5329" w:rsidR="00AE5094" w:rsidRPr="00EB31BC" w:rsidRDefault="004006FA" w:rsidP="004006FA">
      <w:pPr>
        <w:autoSpaceDE w:val="0"/>
        <w:autoSpaceDN w:val="0"/>
        <w:adjustRightInd w:val="0"/>
        <w:rPr>
          <w:sz w:val="23"/>
          <w:szCs w:val="23"/>
        </w:rPr>
      </w:pPr>
      <w:proofErr w:type="gramStart"/>
      <w:r w:rsidRPr="00EB31BC">
        <w:rPr>
          <w:sz w:val="23"/>
          <w:szCs w:val="23"/>
        </w:rPr>
        <w:t>Direct</w:t>
      </w:r>
      <w:proofErr w:type="gramEnd"/>
      <w:r w:rsidRPr="00EB31BC">
        <w:rPr>
          <w:sz w:val="23"/>
          <w:szCs w:val="23"/>
        </w:rPr>
        <w:t xml:space="preserve"> care provider will ensure that the proposed staffing pattern allows for </w:t>
      </w:r>
      <w:r w:rsidR="00AE5094" w:rsidRPr="00EB31BC">
        <w:rPr>
          <w:sz w:val="23"/>
          <w:szCs w:val="23"/>
        </w:rPr>
        <w:t>3 p</w:t>
      </w:r>
      <w:r w:rsidRPr="00EB31BC">
        <w:rPr>
          <w:sz w:val="23"/>
          <w:szCs w:val="23"/>
        </w:rPr>
        <w:t>ara</w:t>
      </w:r>
      <w:r w:rsidR="004B7709" w:rsidRPr="00EB31BC">
        <w:rPr>
          <w:sz w:val="23"/>
          <w:szCs w:val="23"/>
        </w:rPr>
        <w:t xml:space="preserve">- </w:t>
      </w:r>
      <w:r w:rsidRPr="00EB31BC">
        <w:rPr>
          <w:sz w:val="23"/>
          <w:szCs w:val="23"/>
        </w:rPr>
        <w:t xml:space="preserve">professional direct care staff </w:t>
      </w:r>
      <w:r w:rsidR="00AE5094" w:rsidRPr="00EB31BC">
        <w:rPr>
          <w:sz w:val="23"/>
          <w:szCs w:val="23"/>
        </w:rPr>
        <w:t xml:space="preserve">onsite </w:t>
      </w:r>
      <w:r w:rsidRPr="00EB31BC">
        <w:rPr>
          <w:sz w:val="23"/>
          <w:szCs w:val="23"/>
        </w:rPr>
        <w:t xml:space="preserve">around the clock, with </w:t>
      </w:r>
      <w:r w:rsidR="00AE5094" w:rsidRPr="00EB31BC">
        <w:rPr>
          <w:sz w:val="23"/>
          <w:szCs w:val="23"/>
        </w:rPr>
        <w:t>1</w:t>
      </w:r>
      <w:r w:rsidRPr="00EB31BC">
        <w:rPr>
          <w:sz w:val="23"/>
          <w:szCs w:val="23"/>
        </w:rPr>
        <w:t xml:space="preserve"> assigned to the EOU</w:t>
      </w:r>
      <w:r w:rsidR="00AE5094" w:rsidRPr="00EB31BC">
        <w:rPr>
          <w:sz w:val="23"/>
          <w:szCs w:val="23"/>
        </w:rPr>
        <w:t>, 1</w:t>
      </w:r>
      <w:r w:rsidRPr="00EB31BC">
        <w:rPr>
          <w:sz w:val="23"/>
          <w:szCs w:val="23"/>
        </w:rPr>
        <w:t xml:space="preserve"> assigned to Crisis Respite</w:t>
      </w:r>
      <w:r w:rsidR="00AE5094" w:rsidRPr="00EB31BC">
        <w:rPr>
          <w:sz w:val="23"/>
          <w:szCs w:val="23"/>
        </w:rPr>
        <w:t xml:space="preserve"> and a float direct care staff</w:t>
      </w:r>
      <w:r w:rsidRPr="00EB31BC">
        <w:rPr>
          <w:sz w:val="23"/>
          <w:szCs w:val="23"/>
        </w:rPr>
        <w:t xml:space="preserve">.  </w:t>
      </w:r>
      <w:r w:rsidR="00AE5094" w:rsidRPr="00EB31BC">
        <w:rPr>
          <w:sz w:val="23"/>
          <w:szCs w:val="23"/>
        </w:rPr>
        <w:t xml:space="preserve">The direct care provider will ensure that one of the direct care staff is female on each shift (this can be the administrator).  </w:t>
      </w:r>
    </w:p>
    <w:p w14:paraId="36F8B4A7" w14:textId="25D4B3A1" w:rsidR="004B7709" w:rsidRPr="00EB31BC" w:rsidRDefault="00AE5094" w:rsidP="004B7709">
      <w:pPr>
        <w:autoSpaceDE w:val="0"/>
        <w:autoSpaceDN w:val="0"/>
        <w:adjustRightInd w:val="0"/>
        <w:rPr>
          <w:sz w:val="23"/>
          <w:szCs w:val="23"/>
        </w:rPr>
      </w:pPr>
      <w:r w:rsidRPr="00EB31BC">
        <w:rPr>
          <w:sz w:val="23"/>
          <w:szCs w:val="23"/>
        </w:rPr>
        <w:t xml:space="preserve">The </w:t>
      </w:r>
      <w:r w:rsidRPr="00EB31BC">
        <w:rPr>
          <w:sz w:val="22"/>
          <w:szCs w:val="22"/>
        </w:rPr>
        <w:t>float direct care will cover for either of the other two direct care being out and will be a second direct care on the EOU side when the census is high.  When not needed on either unit, the float direct care staff will assist with intake calls, admissions, laundry, food prep, direct care groups</w:t>
      </w:r>
      <w:r w:rsidR="004B7709" w:rsidRPr="00EB31BC">
        <w:rPr>
          <w:sz w:val="22"/>
          <w:szCs w:val="22"/>
        </w:rPr>
        <w:t>, and driving for voluntary individuals from Gulf Coast Center clinics to the Wellness Center, voluntary transfers to the higher level of care inpatient hospitals, and returning individuals from inpatient to the Wellness Center as determined appropriate by GCC crisis and prescriber staff and contracted hospital staff.</w:t>
      </w:r>
    </w:p>
    <w:p w14:paraId="4C4392A6" w14:textId="7E374E9E" w:rsidR="004B7709" w:rsidRDefault="004B7709" w:rsidP="004006FA">
      <w:pPr>
        <w:autoSpaceDE w:val="0"/>
        <w:autoSpaceDN w:val="0"/>
        <w:adjustRightInd w:val="0"/>
        <w:rPr>
          <w:sz w:val="22"/>
          <w:szCs w:val="22"/>
        </w:rPr>
      </w:pPr>
    </w:p>
    <w:p w14:paraId="3580FD49" w14:textId="6819299E" w:rsidR="00AE5094" w:rsidRDefault="004006FA" w:rsidP="008B0D56">
      <w:pPr>
        <w:autoSpaceDE w:val="0"/>
        <w:autoSpaceDN w:val="0"/>
        <w:adjustRightInd w:val="0"/>
        <w:rPr>
          <w:sz w:val="23"/>
          <w:szCs w:val="23"/>
        </w:rPr>
      </w:pPr>
      <w:r w:rsidRPr="00827FDF">
        <w:rPr>
          <w:sz w:val="23"/>
          <w:szCs w:val="23"/>
        </w:rPr>
        <w:t>Each</w:t>
      </w:r>
      <w:r>
        <w:rPr>
          <w:sz w:val="23"/>
          <w:szCs w:val="23"/>
        </w:rPr>
        <w:t xml:space="preserve"> d</w:t>
      </w:r>
      <w:r w:rsidRPr="00827FDF">
        <w:rPr>
          <w:sz w:val="23"/>
          <w:szCs w:val="23"/>
        </w:rPr>
        <w:t xml:space="preserve">irect </w:t>
      </w:r>
      <w:r>
        <w:rPr>
          <w:sz w:val="23"/>
          <w:szCs w:val="23"/>
        </w:rPr>
        <w:t>c</w:t>
      </w:r>
      <w:r w:rsidRPr="00827FDF">
        <w:rPr>
          <w:sz w:val="23"/>
          <w:szCs w:val="23"/>
        </w:rPr>
        <w:t>are staff receives a minimum of 25 hours of training prior to</w:t>
      </w:r>
      <w:r>
        <w:rPr>
          <w:sz w:val="23"/>
          <w:szCs w:val="23"/>
        </w:rPr>
        <w:t xml:space="preserve"> </w:t>
      </w:r>
      <w:r w:rsidRPr="00827FDF">
        <w:rPr>
          <w:sz w:val="23"/>
          <w:szCs w:val="23"/>
        </w:rPr>
        <w:t>shift work as well as CPR and First Aid. Training includes but is not limited</w:t>
      </w:r>
      <w:r>
        <w:rPr>
          <w:sz w:val="23"/>
          <w:szCs w:val="23"/>
        </w:rPr>
        <w:t xml:space="preserve"> </w:t>
      </w:r>
      <w:r w:rsidRPr="00827FDF">
        <w:rPr>
          <w:sz w:val="23"/>
          <w:szCs w:val="23"/>
        </w:rPr>
        <w:t>to Clients Rights, Abuse, Neglect, and Exploitation, Infection Control,</w:t>
      </w:r>
      <w:r>
        <w:rPr>
          <w:sz w:val="23"/>
          <w:szCs w:val="23"/>
        </w:rPr>
        <w:t xml:space="preserve"> </w:t>
      </w:r>
      <w:r w:rsidRPr="00827FDF">
        <w:rPr>
          <w:sz w:val="23"/>
          <w:szCs w:val="23"/>
        </w:rPr>
        <w:t>HIPAA Regulations, Verbal De-escalation, Trauma Informed Care, and</w:t>
      </w:r>
      <w:r>
        <w:rPr>
          <w:sz w:val="23"/>
          <w:szCs w:val="23"/>
        </w:rPr>
        <w:t xml:space="preserve"> </w:t>
      </w:r>
      <w:r w:rsidRPr="00827FDF">
        <w:rPr>
          <w:sz w:val="23"/>
          <w:szCs w:val="23"/>
        </w:rPr>
        <w:t>Psychiatric Medication.</w:t>
      </w:r>
    </w:p>
    <w:p w14:paraId="7874BCFE" w14:textId="77777777" w:rsidR="00AE5094" w:rsidRDefault="00AE5094" w:rsidP="004006FA">
      <w:pPr>
        <w:pStyle w:val="Default"/>
        <w:rPr>
          <w:color w:val="auto"/>
          <w:sz w:val="23"/>
          <w:szCs w:val="23"/>
        </w:rPr>
      </w:pPr>
    </w:p>
    <w:p w14:paraId="23D9E37B" w14:textId="77777777" w:rsidR="004006FA" w:rsidRPr="00827FDF" w:rsidRDefault="004006FA" w:rsidP="004006FA">
      <w:pPr>
        <w:pStyle w:val="Default"/>
        <w:rPr>
          <w:b/>
          <w:bCs/>
          <w:color w:val="auto"/>
          <w:sz w:val="23"/>
          <w:szCs w:val="23"/>
        </w:rPr>
      </w:pPr>
      <w:r w:rsidRPr="00827FDF">
        <w:rPr>
          <w:b/>
          <w:bCs/>
          <w:color w:val="auto"/>
          <w:sz w:val="23"/>
          <w:szCs w:val="23"/>
        </w:rPr>
        <w:t xml:space="preserve">Task </w:t>
      </w:r>
      <w:r>
        <w:rPr>
          <w:b/>
          <w:bCs/>
          <w:color w:val="auto"/>
          <w:sz w:val="23"/>
          <w:szCs w:val="23"/>
        </w:rPr>
        <w:t>2</w:t>
      </w:r>
      <w:r w:rsidRPr="00827FDF">
        <w:rPr>
          <w:b/>
          <w:bCs/>
          <w:color w:val="auto"/>
          <w:sz w:val="23"/>
          <w:szCs w:val="23"/>
        </w:rPr>
        <w:t xml:space="preserve">. </w:t>
      </w:r>
      <w:r>
        <w:rPr>
          <w:b/>
          <w:bCs/>
          <w:color w:val="auto"/>
          <w:sz w:val="23"/>
          <w:szCs w:val="23"/>
        </w:rPr>
        <w:t>Direct Care Provider staffing plan to Include a Facility Direct Care Administrator</w:t>
      </w:r>
      <w:r w:rsidRPr="00827FDF">
        <w:rPr>
          <w:b/>
          <w:bCs/>
          <w:color w:val="auto"/>
          <w:sz w:val="23"/>
          <w:szCs w:val="23"/>
        </w:rPr>
        <w:t xml:space="preserve"> </w:t>
      </w:r>
    </w:p>
    <w:p w14:paraId="78F8AD9D" w14:textId="77777777" w:rsidR="004006FA" w:rsidRDefault="004006FA" w:rsidP="004006FA">
      <w:pPr>
        <w:pStyle w:val="Default"/>
        <w:rPr>
          <w:sz w:val="23"/>
          <w:szCs w:val="23"/>
        </w:rPr>
      </w:pPr>
    </w:p>
    <w:p w14:paraId="05C5FF4C" w14:textId="144CF316" w:rsidR="004006FA" w:rsidRDefault="004006FA" w:rsidP="008B0D56">
      <w:pPr>
        <w:pStyle w:val="Default"/>
        <w:rPr>
          <w:sz w:val="23"/>
          <w:szCs w:val="23"/>
        </w:rPr>
      </w:pPr>
      <w:r w:rsidRPr="00827FDF">
        <w:rPr>
          <w:sz w:val="23"/>
          <w:szCs w:val="23"/>
        </w:rPr>
        <w:t xml:space="preserve">Proposals should include </w:t>
      </w:r>
      <w:proofErr w:type="gramStart"/>
      <w:r w:rsidRPr="00827FDF">
        <w:rPr>
          <w:sz w:val="23"/>
          <w:szCs w:val="23"/>
        </w:rPr>
        <w:t>staffing</w:t>
      </w:r>
      <w:proofErr w:type="gramEnd"/>
      <w:r w:rsidRPr="00827FDF">
        <w:rPr>
          <w:sz w:val="23"/>
          <w:szCs w:val="23"/>
        </w:rPr>
        <w:t xml:space="preserve"> of a Facility Direct Care Administrator to ensure effective delivery of services and that act</w:t>
      </w:r>
      <w:r>
        <w:rPr>
          <w:sz w:val="23"/>
          <w:szCs w:val="23"/>
        </w:rPr>
        <w:t>s</w:t>
      </w:r>
      <w:r w:rsidRPr="00827FDF">
        <w:rPr>
          <w:sz w:val="23"/>
          <w:szCs w:val="23"/>
        </w:rPr>
        <w:t xml:space="preserve"> as a liaison between direct care staff and stakeholders</w:t>
      </w:r>
      <w:r>
        <w:rPr>
          <w:sz w:val="23"/>
          <w:szCs w:val="23"/>
        </w:rPr>
        <w:t xml:space="preserve">.  </w:t>
      </w:r>
      <w:proofErr w:type="gramStart"/>
      <w:r>
        <w:rPr>
          <w:sz w:val="23"/>
          <w:szCs w:val="23"/>
        </w:rPr>
        <w:t>Facility</w:t>
      </w:r>
      <w:proofErr w:type="gramEnd"/>
      <w:r>
        <w:rPr>
          <w:sz w:val="23"/>
          <w:szCs w:val="23"/>
        </w:rPr>
        <w:t xml:space="preserve"> Direct Care </w:t>
      </w:r>
      <w:bookmarkStart w:id="1" w:name="_Hlk193449475"/>
      <w:r>
        <w:rPr>
          <w:sz w:val="23"/>
          <w:szCs w:val="23"/>
        </w:rPr>
        <w:t xml:space="preserve">Administrator </w:t>
      </w:r>
      <w:bookmarkEnd w:id="1"/>
      <w:r>
        <w:rPr>
          <w:sz w:val="23"/>
          <w:szCs w:val="23"/>
        </w:rPr>
        <w:t xml:space="preserve">will </w:t>
      </w:r>
      <w:r w:rsidRPr="00827FDF">
        <w:rPr>
          <w:sz w:val="23"/>
          <w:szCs w:val="23"/>
        </w:rPr>
        <w:t xml:space="preserve">work closely with </w:t>
      </w:r>
      <w:r>
        <w:rPr>
          <w:sz w:val="23"/>
          <w:szCs w:val="23"/>
        </w:rPr>
        <w:t>facility</w:t>
      </w:r>
      <w:r w:rsidRPr="00827FDF">
        <w:rPr>
          <w:sz w:val="23"/>
          <w:szCs w:val="23"/>
        </w:rPr>
        <w:t xml:space="preserve"> staff on individuals admitted into the program,</w:t>
      </w:r>
      <w:r>
        <w:rPr>
          <w:sz w:val="23"/>
          <w:szCs w:val="23"/>
        </w:rPr>
        <w:t xml:space="preserve"> </w:t>
      </w:r>
      <w:r w:rsidRPr="00827FDF">
        <w:rPr>
          <w:sz w:val="23"/>
          <w:szCs w:val="23"/>
        </w:rPr>
        <w:t xml:space="preserve">ensuring positive outcomes. The </w:t>
      </w:r>
      <w:r>
        <w:rPr>
          <w:sz w:val="23"/>
          <w:szCs w:val="23"/>
        </w:rPr>
        <w:t xml:space="preserve">Administrator </w:t>
      </w:r>
      <w:r w:rsidRPr="00827FDF">
        <w:rPr>
          <w:sz w:val="23"/>
          <w:szCs w:val="23"/>
        </w:rPr>
        <w:t>acts as a liaison</w:t>
      </w:r>
      <w:r>
        <w:rPr>
          <w:sz w:val="23"/>
          <w:szCs w:val="23"/>
        </w:rPr>
        <w:t xml:space="preserve"> between Gulf Coast </w:t>
      </w:r>
      <w:r w:rsidRPr="00827FDF">
        <w:rPr>
          <w:sz w:val="23"/>
          <w:szCs w:val="23"/>
        </w:rPr>
        <w:t xml:space="preserve">Center </w:t>
      </w:r>
      <w:r>
        <w:rPr>
          <w:sz w:val="23"/>
          <w:szCs w:val="23"/>
        </w:rPr>
        <w:t>st</w:t>
      </w:r>
      <w:r w:rsidRPr="00827FDF">
        <w:rPr>
          <w:sz w:val="23"/>
          <w:szCs w:val="23"/>
        </w:rPr>
        <w:t xml:space="preserve">aff </w:t>
      </w:r>
      <w:r>
        <w:rPr>
          <w:sz w:val="23"/>
          <w:szCs w:val="23"/>
        </w:rPr>
        <w:t>and</w:t>
      </w:r>
      <w:r w:rsidRPr="00827FDF">
        <w:rPr>
          <w:sz w:val="23"/>
          <w:szCs w:val="23"/>
        </w:rPr>
        <w:t xml:space="preserve"> </w:t>
      </w:r>
      <w:r>
        <w:rPr>
          <w:sz w:val="23"/>
          <w:szCs w:val="23"/>
        </w:rPr>
        <w:t>Facility direct</w:t>
      </w:r>
      <w:r w:rsidRPr="00827FDF">
        <w:rPr>
          <w:sz w:val="23"/>
          <w:szCs w:val="23"/>
        </w:rPr>
        <w:t xml:space="preserve"> </w:t>
      </w:r>
      <w:r>
        <w:rPr>
          <w:sz w:val="23"/>
          <w:szCs w:val="23"/>
        </w:rPr>
        <w:t>c</w:t>
      </w:r>
      <w:r w:rsidRPr="00827FDF">
        <w:rPr>
          <w:sz w:val="23"/>
          <w:szCs w:val="23"/>
        </w:rPr>
        <w:t>are staff, informing</w:t>
      </w:r>
      <w:r>
        <w:rPr>
          <w:sz w:val="23"/>
          <w:szCs w:val="23"/>
        </w:rPr>
        <w:t xml:space="preserve"> </w:t>
      </w:r>
      <w:r w:rsidRPr="00827FDF">
        <w:rPr>
          <w:sz w:val="23"/>
          <w:szCs w:val="23"/>
        </w:rPr>
        <w:t xml:space="preserve">and training </w:t>
      </w:r>
      <w:r>
        <w:rPr>
          <w:sz w:val="23"/>
          <w:szCs w:val="23"/>
        </w:rPr>
        <w:t>direct care</w:t>
      </w:r>
      <w:r w:rsidRPr="00827FDF">
        <w:rPr>
          <w:sz w:val="23"/>
          <w:szCs w:val="23"/>
        </w:rPr>
        <w:t xml:space="preserve"> staff on best practices with each admission.</w:t>
      </w:r>
      <w:r>
        <w:rPr>
          <w:sz w:val="23"/>
          <w:szCs w:val="23"/>
        </w:rPr>
        <w:t xml:space="preserve">  </w:t>
      </w:r>
      <w:r w:rsidRPr="00827FDF">
        <w:rPr>
          <w:sz w:val="23"/>
          <w:szCs w:val="23"/>
        </w:rPr>
        <w:t xml:space="preserve">Additionally, the </w:t>
      </w:r>
      <w:r>
        <w:rPr>
          <w:sz w:val="23"/>
          <w:szCs w:val="23"/>
        </w:rPr>
        <w:t xml:space="preserve">Administrator </w:t>
      </w:r>
      <w:r w:rsidRPr="00827FDF">
        <w:rPr>
          <w:sz w:val="23"/>
          <w:szCs w:val="23"/>
        </w:rPr>
        <w:t>is responsible for the hiring</w:t>
      </w:r>
      <w:r>
        <w:rPr>
          <w:sz w:val="23"/>
          <w:szCs w:val="23"/>
        </w:rPr>
        <w:t xml:space="preserve"> </w:t>
      </w:r>
      <w:r w:rsidRPr="00827FDF">
        <w:rPr>
          <w:sz w:val="23"/>
          <w:szCs w:val="23"/>
        </w:rPr>
        <w:t xml:space="preserve">process of all </w:t>
      </w:r>
      <w:r>
        <w:rPr>
          <w:sz w:val="23"/>
          <w:szCs w:val="23"/>
        </w:rPr>
        <w:t xml:space="preserve">direct care </w:t>
      </w:r>
      <w:r w:rsidRPr="00827FDF">
        <w:rPr>
          <w:sz w:val="23"/>
          <w:szCs w:val="23"/>
        </w:rPr>
        <w:t xml:space="preserve">employees, onboarding and training </w:t>
      </w:r>
      <w:r>
        <w:rPr>
          <w:sz w:val="23"/>
          <w:szCs w:val="23"/>
        </w:rPr>
        <w:t>d</w:t>
      </w:r>
      <w:r w:rsidRPr="00827FDF">
        <w:rPr>
          <w:sz w:val="23"/>
          <w:szCs w:val="23"/>
        </w:rPr>
        <w:t xml:space="preserve">irect </w:t>
      </w:r>
      <w:r>
        <w:rPr>
          <w:sz w:val="23"/>
          <w:szCs w:val="23"/>
        </w:rPr>
        <w:t>c</w:t>
      </w:r>
      <w:r w:rsidRPr="00827FDF">
        <w:rPr>
          <w:sz w:val="23"/>
          <w:szCs w:val="23"/>
        </w:rPr>
        <w:t>are staff,</w:t>
      </w:r>
      <w:r w:rsidR="008B0D56">
        <w:rPr>
          <w:sz w:val="23"/>
          <w:szCs w:val="23"/>
        </w:rPr>
        <w:t xml:space="preserve"> </w:t>
      </w:r>
      <w:r w:rsidRPr="00827FDF">
        <w:rPr>
          <w:sz w:val="23"/>
          <w:szCs w:val="23"/>
        </w:rPr>
        <w:t>scheduling shifts, employee disciplinary actions if needed, dietary supply</w:t>
      </w:r>
      <w:r>
        <w:rPr>
          <w:sz w:val="23"/>
          <w:szCs w:val="23"/>
        </w:rPr>
        <w:t xml:space="preserve"> </w:t>
      </w:r>
      <w:r w:rsidRPr="00827FDF">
        <w:rPr>
          <w:sz w:val="23"/>
          <w:szCs w:val="23"/>
        </w:rPr>
        <w:t xml:space="preserve">purchasing, janitorial and cleaning supply purchasing. The </w:t>
      </w:r>
      <w:r>
        <w:rPr>
          <w:sz w:val="23"/>
          <w:szCs w:val="23"/>
        </w:rPr>
        <w:t xml:space="preserve">Administrator </w:t>
      </w:r>
      <w:r w:rsidRPr="00827FDF">
        <w:rPr>
          <w:sz w:val="23"/>
          <w:szCs w:val="23"/>
        </w:rPr>
        <w:t>oversees all Wood Group operations within the facility.</w:t>
      </w:r>
    </w:p>
    <w:p w14:paraId="32D9DC5A" w14:textId="77777777" w:rsidR="008B0D56" w:rsidRDefault="008B0D56" w:rsidP="004006FA">
      <w:pPr>
        <w:autoSpaceDE w:val="0"/>
        <w:autoSpaceDN w:val="0"/>
        <w:adjustRightInd w:val="0"/>
        <w:rPr>
          <w:sz w:val="23"/>
          <w:szCs w:val="23"/>
        </w:rPr>
      </w:pPr>
    </w:p>
    <w:p w14:paraId="6AE72B87" w14:textId="59D60C01" w:rsidR="008B0D56" w:rsidRPr="00EB31BC" w:rsidRDefault="008B0D56" w:rsidP="008B0D56">
      <w:pPr>
        <w:rPr>
          <w:sz w:val="22"/>
          <w:szCs w:val="22"/>
        </w:rPr>
      </w:pPr>
      <w:proofErr w:type="gramStart"/>
      <w:r w:rsidRPr="00EB31BC">
        <w:rPr>
          <w:sz w:val="22"/>
          <w:szCs w:val="22"/>
        </w:rPr>
        <w:t>Also</w:t>
      </w:r>
      <w:proofErr w:type="gramEnd"/>
      <w:r w:rsidRPr="00EB31BC">
        <w:rPr>
          <w:sz w:val="22"/>
          <w:szCs w:val="22"/>
        </w:rPr>
        <w:t xml:space="preserve"> the Administrator will be a SAMA trainer responsible for new hire SAMA training, monthly SAMA refresher </w:t>
      </w:r>
      <w:proofErr w:type="gramStart"/>
      <w:r w:rsidRPr="00EB31BC">
        <w:rPr>
          <w:sz w:val="22"/>
          <w:szCs w:val="22"/>
        </w:rPr>
        <w:t>trainings</w:t>
      </w:r>
      <w:proofErr w:type="gramEnd"/>
      <w:r w:rsidRPr="00EB31BC">
        <w:rPr>
          <w:sz w:val="22"/>
          <w:szCs w:val="22"/>
        </w:rPr>
        <w:t xml:space="preserve">, and participation in a monthly restraint review meeting.  </w:t>
      </w:r>
    </w:p>
    <w:p w14:paraId="17DFA8B4" w14:textId="77777777" w:rsidR="004006FA" w:rsidRDefault="004006FA" w:rsidP="004006FA">
      <w:pPr>
        <w:autoSpaceDE w:val="0"/>
        <w:autoSpaceDN w:val="0"/>
        <w:adjustRightInd w:val="0"/>
        <w:rPr>
          <w:sz w:val="23"/>
          <w:szCs w:val="23"/>
        </w:rPr>
      </w:pPr>
    </w:p>
    <w:p w14:paraId="7A57CDAA" w14:textId="77777777" w:rsidR="004006FA" w:rsidRPr="00827FDF" w:rsidRDefault="004006FA" w:rsidP="004006FA">
      <w:pPr>
        <w:pStyle w:val="Default"/>
        <w:rPr>
          <w:b/>
          <w:bCs/>
          <w:color w:val="auto"/>
          <w:sz w:val="23"/>
          <w:szCs w:val="23"/>
        </w:rPr>
      </w:pPr>
      <w:r w:rsidRPr="00827FDF">
        <w:rPr>
          <w:b/>
          <w:bCs/>
          <w:color w:val="auto"/>
          <w:sz w:val="23"/>
          <w:szCs w:val="23"/>
        </w:rPr>
        <w:t xml:space="preserve">Task </w:t>
      </w:r>
      <w:r>
        <w:rPr>
          <w:b/>
          <w:bCs/>
          <w:color w:val="auto"/>
          <w:sz w:val="23"/>
          <w:szCs w:val="23"/>
        </w:rPr>
        <w:t>3</w:t>
      </w:r>
      <w:r w:rsidRPr="00827FDF">
        <w:rPr>
          <w:b/>
          <w:bCs/>
          <w:color w:val="auto"/>
          <w:sz w:val="23"/>
          <w:szCs w:val="23"/>
        </w:rPr>
        <w:t xml:space="preserve">. </w:t>
      </w:r>
      <w:r>
        <w:rPr>
          <w:b/>
          <w:bCs/>
          <w:color w:val="auto"/>
          <w:sz w:val="23"/>
          <w:szCs w:val="23"/>
        </w:rPr>
        <w:t>Direct Care Service Provision for EOU and Crisis Respite Individuals Served</w:t>
      </w:r>
      <w:r w:rsidRPr="00827FDF">
        <w:rPr>
          <w:b/>
          <w:bCs/>
          <w:color w:val="auto"/>
          <w:sz w:val="23"/>
          <w:szCs w:val="23"/>
        </w:rPr>
        <w:t xml:space="preserve"> </w:t>
      </w:r>
    </w:p>
    <w:p w14:paraId="1579EF84" w14:textId="77777777" w:rsidR="004006FA" w:rsidRDefault="004006FA" w:rsidP="004006FA">
      <w:pPr>
        <w:autoSpaceDE w:val="0"/>
        <w:autoSpaceDN w:val="0"/>
        <w:adjustRightInd w:val="0"/>
        <w:rPr>
          <w:sz w:val="23"/>
          <w:szCs w:val="23"/>
        </w:rPr>
      </w:pPr>
    </w:p>
    <w:p w14:paraId="01E65F11" w14:textId="77777777" w:rsidR="004006FA" w:rsidRPr="00827FDF" w:rsidRDefault="004006FA" w:rsidP="004006FA">
      <w:pPr>
        <w:autoSpaceDE w:val="0"/>
        <w:autoSpaceDN w:val="0"/>
        <w:adjustRightInd w:val="0"/>
        <w:rPr>
          <w:sz w:val="23"/>
          <w:szCs w:val="23"/>
        </w:rPr>
      </w:pPr>
      <w:r>
        <w:rPr>
          <w:sz w:val="23"/>
          <w:szCs w:val="23"/>
        </w:rPr>
        <w:t xml:space="preserve">Direct care provider </w:t>
      </w:r>
      <w:proofErr w:type="gramStart"/>
      <w:r>
        <w:rPr>
          <w:sz w:val="23"/>
          <w:szCs w:val="23"/>
        </w:rPr>
        <w:t>to provide</w:t>
      </w:r>
      <w:proofErr w:type="gramEnd"/>
      <w:r>
        <w:rPr>
          <w:sz w:val="23"/>
          <w:szCs w:val="23"/>
        </w:rPr>
        <w:t xml:space="preserve"> c</w:t>
      </w:r>
      <w:r w:rsidRPr="00827FDF">
        <w:rPr>
          <w:sz w:val="23"/>
          <w:szCs w:val="23"/>
        </w:rPr>
        <w:t xml:space="preserve">risis respite </w:t>
      </w:r>
      <w:r>
        <w:rPr>
          <w:sz w:val="23"/>
          <w:szCs w:val="23"/>
        </w:rPr>
        <w:t xml:space="preserve">direct care </w:t>
      </w:r>
      <w:r w:rsidRPr="00827FDF">
        <w:rPr>
          <w:sz w:val="23"/>
          <w:szCs w:val="23"/>
        </w:rPr>
        <w:t>services in accordance with Title 26 Texas Administrative Code (TAC), Chapter 301, Subchapter G (relating to Mental Health Community Services Standards) and 26 TAC Chapter 306, Subchapter D (relating to Mental Health Services—Admission, Continuity, and Discharge).</w:t>
      </w:r>
      <w:r>
        <w:rPr>
          <w:sz w:val="23"/>
          <w:szCs w:val="23"/>
        </w:rPr>
        <w:t xml:space="preserve">  Direct care provider will also provide</w:t>
      </w:r>
      <w:r w:rsidRPr="000A085D">
        <w:rPr>
          <w:sz w:val="23"/>
          <w:szCs w:val="23"/>
        </w:rPr>
        <w:t xml:space="preserve"> </w:t>
      </w:r>
      <w:r w:rsidRPr="00EE2091">
        <w:rPr>
          <w:sz w:val="23"/>
          <w:szCs w:val="23"/>
        </w:rPr>
        <w:t xml:space="preserve">EOU </w:t>
      </w:r>
      <w:r>
        <w:rPr>
          <w:sz w:val="23"/>
          <w:szCs w:val="23"/>
        </w:rPr>
        <w:t xml:space="preserve">direct care </w:t>
      </w:r>
      <w:r w:rsidRPr="00EE2091">
        <w:rPr>
          <w:sz w:val="23"/>
          <w:szCs w:val="23"/>
        </w:rPr>
        <w:t xml:space="preserve">services in accordance with Texas Health and Safety Code (THSC) Chapter 573 (relating to Emergency Detention); Title 26 Texas Administrative Code (TAC) Chapter 301, Subchapter G (relating to Mental Health Community Services Standards) and 26 TAC Chapter 306, Subchapter D (relating to Mental Health Services—Admission, Continuity, and Discharge).  </w:t>
      </w:r>
      <w:r w:rsidRPr="00827FDF">
        <w:rPr>
          <w:sz w:val="23"/>
          <w:szCs w:val="23"/>
        </w:rPr>
        <w:t>(</w:t>
      </w:r>
      <w:hyperlink r:id="rId13" w:history="1">
        <w:r w:rsidRPr="00827FDF">
          <w:rPr>
            <w:rStyle w:val="Hyperlink"/>
            <w:sz w:val="23"/>
            <w:szCs w:val="23"/>
          </w:rPr>
          <w:t>https://www.hhs.texas.gov/sites/default/files/documents/doing-business-with-hhs/provider-portal/behavioral-health-provider/community-mh-contracts/info-item-v.pdf</w:t>
        </w:r>
      </w:hyperlink>
      <w:r w:rsidRPr="00827FDF">
        <w:rPr>
          <w:sz w:val="23"/>
          <w:szCs w:val="23"/>
        </w:rPr>
        <w:t>)</w:t>
      </w:r>
    </w:p>
    <w:p w14:paraId="7DD9C6EB" w14:textId="77777777" w:rsidR="004006FA" w:rsidRDefault="004006FA" w:rsidP="004006FA">
      <w:pPr>
        <w:pStyle w:val="Default"/>
        <w:spacing w:after="50"/>
        <w:rPr>
          <w:sz w:val="23"/>
          <w:szCs w:val="23"/>
        </w:rPr>
      </w:pPr>
    </w:p>
    <w:p w14:paraId="26B12AF9" w14:textId="77777777" w:rsidR="004006FA" w:rsidRDefault="004006FA" w:rsidP="004006FA">
      <w:pPr>
        <w:autoSpaceDE w:val="0"/>
        <w:autoSpaceDN w:val="0"/>
        <w:adjustRightInd w:val="0"/>
        <w:rPr>
          <w:sz w:val="23"/>
          <w:szCs w:val="23"/>
        </w:rPr>
      </w:pPr>
      <w:r w:rsidRPr="00827FDF">
        <w:rPr>
          <w:color w:val="000000"/>
          <w:sz w:val="23"/>
          <w:szCs w:val="23"/>
        </w:rPr>
        <w:t>The direct care provider will be responsible for the preparation of meals for Crisis Respite and EOU individuals served.</w:t>
      </w:r>
      <w:r>
        <w:rPr>
          <w:color w:val="000000"/>
          <w:sz w:val="23"/>
          <w:szCs w:val="23"/>
        </w:rPr>
        <w:t xml:space="preserve">  </w:t>
      </w:r>
      <w:r w:rsidRPr="00827FDF">
        <w:rPr>
          <w:sz w:val="23"/>
          <w:szCs w:val="23"/>
        </w:rPr>
        <w:t>The direct care provider will</w:t>
      </w:r>
      <w:r>
        <w:rPr>
          <w:sz w:val="23"/>
          <w:szCs w:val="23"/>
        </w:rPr>
        <w:t xml:space="preserve"> </w:t>
      </w:r>
      <w:r w:rsidRPr="00827FDF">
        <w:rPr>
          <w:sz w:val="23"/>
          <w:szCs w:val="23"/>
        </w:rPr>
        <w:t xml:space="preserve">maintain an emergency food supply for 24 beds in accordance with standards.  </w:t>
      </w:r>
    </w:p>
    <w:p w14:paraId="75CA57C3" w14:textId="77777777" w:rsidR="004006FA" w:rsidRPr="00827FDF" w:rsidRDefault="004006FA" w:rsidP="004006FA">
      <w:pPr>
        <w:autoSpaceDE w:val="0"/>
        <w:autoSpaceDN w:val="0"/>
        <w:adjustRightInd w:val="0"/>
        <w:rPr>
          <w:sz w:val="23"/>
          <w:szCs w:val="23"/>
        </w:rPr>
      </w:pPr>
    </w:p>
    <w:p w14:paraId="6E95D4B7" w14:textId="77777777" w:rsidR="004006FA" w:rsidRDefault="004006FA" w:rsidP="004006FA">
      <w:pPr>
        <w:autoSpaceDE w:val="0"/>
        <w:autoSpaceDN w:val="0"/>
        <w:adjustRightInd w:val="0"/>
        <w:rPr>
          <w:sz w:val="23"/>
          <w:szCs w:val="23"/>
        </w:rPr>
      </w:pPr>
      <w:r w:rsidRPr="00827FDF">
        <w:rPr>
          <w:sz w:val="23"/>
          <w:szCs w:val="23"/>
        </w:rPr>
        <w:t>The direct care provider will</w:t>
      </w:r>
      <w:r>
        <w:rPr>
          <w:sz w:val="23"/>
          <w:szCs w:val="23"/>
        </w:rPr>
        <w:t xml:space="preserve"> </w:t>
      </w:r>
      <w:r w:rsidRPr="00827FDF">
        <w:rPr>
          <w:sz w:val="23"/>
          <w:szCs w:val="23"/>
        </w:rPr>
        <w:t xml:space="preserve">provide light laundry </w:t>
      </w:r>
      <w:r>
        <w:rPr>
          <w:sz w:val="23"/>
          <w:szCs w:val="23"/>
        </w:rPr>
        <w:t xml:space="preserve">and janitorial </w:t>
      </w:r>
      <w:r w:rsidRPr="00827FDF">
        <w:rPr>
          <w:sz w:val="23"/>
          <w:szCs w:val="23"/>
        </w:rPr>
        <w:t xml:space="preserve">services in accordance with standards.  </w:t>
      </w:r>
    </w:p>
    <w:p w14:paraId="050E5A82" w14:textId="77777777" w:rsidR="004006FA" w:rsidRPr="00827FDF" w:rsidRDefault="004006FA" w:rsidP="004006FA">
      <w:pPr>
        <w:pStyle w:val="Default"/>
        <w:ind w:left="360"/>
        <w:rPr>
          <w:sz w:val="23"/>
          <w:szCs w:val="23"/>
        </w:rPr>
      </w:pPr>
    </w:p>
    <w:p w14:paraId="12B2E19B" w14:textId="77777777" w:rsidR="004006FA" w:rsidRPr="00827FDF" w:rsidRDefault="004006FA" w:rsidP="004006FA">
      <w:pPr>
        <w:pStyle w:val="Default"/>
        <w:rPr>
          <w:sz w:val="23"/>
          <w:szCs w:val="23"/>
        </w:rPr>
      </w:pPr>
      <w:bookmarkStart w:id="2" w:name="_Hlk193120913"/>
      <w:r w:rsidRPr="00827FDF">
        <w:rPr>
          <w:sz w:val="23"/>
          <w:szCs w:val="23"/>
        </w:rPr>
        <w:t xml:space="preserve">Key Project Staff </w:t>
      </w:r>
    </w:p>
    <w:p w14:paraId="7385A982" w14:textId="77777777" w:rsidR="004006FA" w:rsidRPr="00827FDF" w:rsidRDefault="004006FA" w:rsidP="004006FA">
      <w:pPr>
        <w:pStyle w:val="Default"/>
        <w:rPr>
          <w:color w:val="auto"/>
          <w:sz w:val="23"/>
          <w:szCs w:val="23"/>
        </w:rPr>
      </w:pPr>
      <w:r w:rsidRPr="00827FDF">
        <w:rPr>
          <w:sz w:val="23"/>
          <w:szCs w:val="23"/>
        </w:rPr>
        <w:t>The table below provides the consultation team roles.  The consultant may utilize additional staff and subcontractors as needed to complete this project on the required timeline.</w:t>
      </w:r>
    </w:p>
    <w:p w14:paraId="69C4D4E3" w14:textId="77777777" w:rsidR="004006FA" w:rsidRPr="00827FDF" w:rsidRDefault="004006FA" w:rsidP="004006FA">
      <w:pPr>
        <w:pStyle w:val="Default"/>
        <w:rPr>
          <w:color w:val="auto"/>
          <w:sz w:val="23"/>
          <w:szCs w:val="23"/>
        </w:rPr>
      </w:pPr>
    </w:p>
    <w:tbl>
      <w:tblPr>
        <w:tblW w:w="85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5"/>
      </w:tblGrid>
      <w:tr w:rsidR="004006FA" w:rsidRPr="00827FDF" w14:paraId="7CD325F2" w14:textId="77777777" w:rsidTr="00C93CB6">
        <w:trPr>
          <w:trHeight w:val="120"/>
        </w:trPr>
        <w:tc>
          <w:tcPr>
            <w:tcW w:w="8515" w:type="dxa"/>
          </w:tcPr>
          <w:p w14:paraId="3F2801A0" w14:textId="77777777" w:rsidR="004006FA" w:rsidRPr="00827FDF" w:rsidRDefault="004006FA" w:rsidP="00C93CB6">
            <w:pPr>
              <w:autoSpaceDE w:val="0"/>
              <w:autoSpaceDN w:val="0"/>
              <w:adjustRightInd w:val="0"/>
              <w:rPr>
                <w:color w:val="000000" w:themeColor="text1"/>
                <w:sz w:val="23"/>
                <w:szCs w:val="23"/>
              </w:rPr>
            </w:pPr>
            <w:r w:rsidRPr="00827FDF">
              <w:rPr>
                <w:b/>
                <w:bCs/>
                <w:color w:val="000000" w:themeColor="text1"/>
                <w:sz w:val="23"/>
                <w:szCs w:val="23"/>
              </w:rPr>
              <w:lastRenderedPageBreak/>
              <w:t xml:space="preserve">Role </w:t>
            </w:r>
          </w:p>
        </w:tc>
      </w:tr>
      <w:tr w:rsidR="004006FA" w:rsidRPr="00827FDF" w14:paraId="4BA68BF4" w14:textId="77777777" w:rsidTr="00C93CB6">
        <w:trPr>
          <w:trHeight w:val="555"/>
        </w:trPr>
        <w:tc>
          <w:tcPr>
            <w:tcW w:w="8515" w:type="dxa"/>
          </w:tcPr>
          <w:p w14:paraId="4B63B86A" w14:textId="77777777" w:rsidR="004006FA" w:rsidRPr="00827FDF" w:rsidRDefault="004006FA" w:rsidP="00C93CB6">
            <w:pPr>
              <w:autoSpaceDE w:val="0"/>
              <w:autoSpaceDN w:val="0"/>
              <w:adjustRightInd w:val="0"/>
              <w:rPr>
                <w:color w:val="000000"/>
                <w:sz w:val="23"/>
                <w:szCs w:val="23"/>
              </w:rPr>
            </w:pPr>
            <w:r>
              <w:rPr>
                <w:color w:val="000000"/>
                <w:sz w:val="23"/>
                <w:szCs w:val="23"/>
              </w:rPr>
              <w:t>Facility Direct Care Administrator</w:t>
            </w:r>
            <w:r w:rsidRPr="00827FDF">
              <w:rPr>
                <w:color w:val="000000"/>
                <w:sz w:val="23"/>
                <w:szCs w:val="23"/>
              </w:rPr>
              <w:t xml:space="preserve"> </w:t>
            </w:r>
          </w:p>
        </w:tc>
      </w:tr>
      <w:tr w:rsidR="004006FA" w:rsidRPr="00827FDF" w14:paraId="63BD67FF" w14:textId="77777777" w:rsidTr="00C93CB6">
        <w:trPr>
          <w:trHeight w:val="555"/>
        </w:trPr>
        <w:tc>
          <w:tcPr>
            <w:tcW w:w="8515" w:type="dxa"/>
          </w:tcPr>
          <w:p w14:paraId="4F53FA7D" w14:textId="77777777" w:rsidR="004006FA" w:rsidRDefault="004006FA" w:rsidP="00C93CB6">
            <w:pPr>
              <w:autoSpaceDE w:val="0"/>
              <w:autoSpaceDN w:val="0"/>
              <w:adjustRightInd w:val="0"/>
              <w:rPr>
                <w:color w:val="000000"/>
                <w:sz w:val="23"/>
                <w:szCs w:val="23"/>
              </w:rPr>
            </w:pPr>
            <w:r>
              <w:rPr>
                <w:color w:val="000000"/>
                <w:sz w:val="23"/>
                <w:szCs w:val="23"/>
              </w:rPr>
              <w:t>Direct Care Staffing sufficient to meet standards</w:t>
            </w:r>
          </w:p>
        </w:tc>
      </w:tr>
    </w:tbl>
    <w:p w14:paraId="7B4C925B" w14:textId="37C2E2BF" w:rsidR="004006FA" w:rsidRPr="004006FA" w:rsidRDefault="004006FA" w:rsidP="004006FA">
      <w:pPr>
        <w:pStyle w:val="Default"/>
        <w:spacing w:after="50"/>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3</w:t>
      </w:r>
    </w:p>
    <w:bookmarkEnd w:id="2"/>
    <w:p w14:paraId="47CB4A91" w14:textId="77777777" w:rsidR="00160FC6" w:rsidRPr="007D35F9" w:rsidRDefault="00160FC6" w:rsidP="00160FC6">
      <w:pPr>
        <w:pStyle w:val="BodyText"/>
        <w:rPr>
          <w:sz w:val="28"/>
        </w:rPr>
      </w:pPr>
      <w:r w:rsidRPr="007D35F9">
        <w:rPr>
          <w:sz w:val="28"/>
        </w:rPr>
        <w:t>GENERAL INFORMATION</w:t>
      </w:r>
    </w:p>
    <w:p w14:paraId="5CF867D4" w14:textId="77777777" w:rsidR="00B44788" w:rsidRPr="007D35F9" w:rsidRDefault="00B44788" w:rsidP="00160FC6">
      <w:pPr>
        <w:pStyle w:val="BodyText"/>
        <w:rPr>
          <w:sz w:val="28"/>
        </w:rPr>
      </w:pPr>
    </w:p>
    <w:p w14:paraId="40B410F9" w14:textId="3DFF4235" w:rsidR="00B44788" w:rsidRPr="007D35F9" w:rsidRDefault="00403BF2" w:rsidP="00B44788">
      <w:pPr>
        <w:pStyle w:val="BodyText"/>
        <w:jc w:val="both"/>
        <w:rPr>
          <w:b w:val="0"/>
          <w:bCs w:val="0"/>
          <w:sz w:val="24"/>
        </w:rPr>
      </w:pPr>
      <w:r>
        <w:rPr>
          <w:b w:val="0"/>
          <w:bCs w:val="0"/>
          <w:sz w:val="24"/>
        </w:rPr>
        <w:t>Gulf Coast Center</w:t>
      </w:r>
      <w:r w:rsidR="00B44788" w:rsidRPr="007D35F9">
        <w:rPr>
          <w:b w:val="0"/>
          <w:bCs w:val="0"/>
          <w:sz w:val="24"/>
        </w:rPr>
        <w:t xml:space="preserve"> anticipates awarding one (1) contract for the Services commencing on approximately </w:t>
      </w:r>
      <w:r>
        <w:rPr>
          <w:b w:val="0"/>
          <w:bCs w:val="0"/>
          <w:sz w:val="24"/>
        </w:rPr>
        <w:t>Ju</w:t>
      </w:r>
      <w:r w:rsidR="00EB31BC">
        <w:rPr>
          <w:b w:val="0"/>
          <w:bCs w:val="0"/>
          <w:sz w:val="24"/>
        </w:rPr>
        <w:t>ly</w:t>
      </w:r>
      <w:r w:rsidR="009C29F8" w:rsidRPr="007D35F9">
        <w:rPr>
          <w:b w:val="0"/>
          <w:bCs w:val="0"/>
          <w:sz w:val="24"/>
        </w:rPr>
        <w:t xml:space="preserve"> </w:t>
      </w:r>
      <w:r w:rsidR="00661B4B">
        <w:rPr>
          <w:b w:val="0"/>
          <w:bCs w:val="0"/>
          <w:sz w:val="24"/>
        </w:rPr>
        <w:t>1</w:t>
      </w:r>
      <w:r w:rsidR="00152045" w:rsidRPr="007D35F9">
        <w:rPr>
          <w:b w:val="0"/>
          <w:bCs w:val="0"/>
          <w:sz w:val="24"/>
        </w:rPr>
        <w:t>, 202</w:t>
      </w:r>
      <w:r w:rsidR="00661B4B">
        <w:rPr>
          <w:b w:val="0"/>
          <w:bCs w:val="0"/>
          <w:sz w:val="24"/>
        </w:rPr>
        <w:t>5</w:t>
      </w:r>
      <w:r w:rsidR="00B44788" w:rsidRPr="007D35F9">
        <w:rPr>
          <w:b w:val="0"/>
          <w:bCs w:val="0"/>
          <w:sz w:val="24"/>
        </w:rPr>
        <w:t xml:space="preserve"> (the “Contract”). Any Contract awarded </w:t>
      </w:r>
      <w:proofErr w:type="gramStart"/>
      <w:r w:rsidR="00B44788" w:rsidRPr="007D35F9">
        <w:rPr>
          <w:b w:val="0"/>
          <w:bCs w:val="0"/>
          <w:sz w:val="24"/>
        </w:rPr>
        <w:t>as a result of</w:t>
      </w:r>
      <w:proofErr w:type="gramEnd"/>
      <w:r w:rsidR="00B44788" w:rsidRPr="007D35F9">
        <w:rPr>
          <w:b w:val="0"/>
          <w:bCs w:val="0"/>
          <w:sz w:val="24"/>
        </w:rPr>
        <w:t xml:space="preserve"> this RFP will be prepared by </w:t>
      </w:r>
      <w:r>
        <w:rPr>
          <w:b w:val="0"/>
          <w:bCs w:val="0"/>
          <w:sz w:val="24"/>
        </w:rPr>
        <w:t>Gulf Coast Center</w:t>
      </w:r>
      <w:r w:rsidR="00B44788" w:rsidRPr="007D35F9">
        <w:rPr>
          <w:b w:val="0"/>
          <w:bCs w:val="0"/>
          <w:sz w:val="24"/>
        </w:rPr>
        <w:t xml:space="preserve">, and any Proposer (as defined below) selected for a Contract award may be referred to herein as a “Successful Proposer”. </w:t>
      </w:r>
    </w:p>
    <w:p w14:paraId="56FBFBF2" w14:textId="77777777" w:rsidR="008572D7" w:rsidRPr="007D35F9" w:rsidRDefault="008572D7" w:rsidP="00FE32A1">
      <w:pPr>
        <w:pStyle w:val="BodyText"/>
        <w:jc w:val="both"/>
        <w:rPr>
          <w:b w:val="0"/>
          <w:bCs w:val="0"/>
          <w:sz w:val="24"/>
        </w:rPr>
      </w:pPr>
    </w:p>
    <w:p w14:paraId="1BFD4470" w14:textId="6104E117" w:rsidR="00FE32A1" w:rsidRPr="007D35F9" w:rsidRDefault="004B6EF2" w:rsidP="00FE32A1">
      <w:pPr>
        <w:pStyle w:val="BodyText"/>
        <w:jc w:val="left"/>
        <w:rPr>
          <w:b w:val="0"/>
          <w:bCs w:val="0"/>
          <w:sz w:val="24"/>
        </w:rPr>
      </w:pPr>
      <w:r w:rsidRPr="007D35F9">
        <w:rPr>
          <w:b w:val="0"/>
          <w:bCs w:val="0"/>
          <w:noProof/>
          <w:sz w:val="20"/>
        </w:rPr>
        <mc:AlternateContent>
          <mc:Choice Requires="wps">
            <w:drawing>
              <wp:anchor distT="0" distB="0" distL="114300" distR="114300" simplePos="0" relativeHeight="251656704" behindDoc="0" locked="0" layoutInCell="1" allowOverlap="1" wp14:anchorId="0CEB5E77" wp14:editId="64A64674">
                <wp:simplePos x="0" y="0"/>
                <wp:positionH relativeFrom="column">
                  <wp:posOffset>0</wp:posOffset>
                </wp:positionH>
                <wp:positionV relativeFrom="paragraph">
                  <wp:posOffset>39256</wp:posOffset>
                </wp:positionV>
                <wp:extent cx="5689023" cy="581890"/>
                <wp:effectExtent l="0" t="0" r="26035" b="2794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023" cy="581890"/>
                        </a:xfrm>
                        <a:prstGeom prst="rect">
                          <a:avLst/>
                        </a:prstGeom>
                        <a:solidFill>
                          <a:srgbClr val="FFFFFF"/>
                        </a:solidFill>
                        <a:ln w="9525">
                          <a:solidFill>
                            <a:srgbClr val="000000"/>
                          </a:solidFill>
                          <a:miter lim="800000"/>
                          <a:headEnd/>
                          <a:tailEnd/>
                        </a:ln>
                      </wps:spPr>
                      <wps:txbx>
                        <w:txbxContent>
                          <w:p w14:paraId="51485C44" w14:textId="77777777" w:rsidR="003F5757" w:rsidRDefault="003F5757" w:rsidP="00FE32A1">
                            <w:pPr>
                              <w:pStyle w:val="Heading1"/>
                              <w:jc w:val="center"/>
                            </w:pPr>
                            <w:r>
                              <w:t xml:space="preserve">Proposals shall be submitted no later than </w:t>
                            </w:r>
                          </w:p>
                          <w:p w14:paraId="60087AD0" w14:textId="70143C36" w:rsidR="003F5757" w:rsidRDefault="00EB31BC" w:rsidP="003558B8">
                            <w:pPr>
                              <w:ind w:firstLine="720"/>
                            </w:pPr>
                            <w:r>
                              <w:rPr>
                                <w:b/>
                                <w:bCs/>
                                <w:highlight w:val="yellow"/>
                              </w:rPr>
                              <w:t>June</w:t>
                            </w:r>
                            <w:r w:rsidR="00661B4B" w:rsidRPr="008B0D56">
                              <w:rPr>
                                <w:b/>
                                <w:bCs/>
                                <w:highlight w:val="yellow"/>
                              </w:rPr>
                              <w:t xml:space="preserve"> 1</w:t>
                            </w:r>
                            <w:r w:rsidR="003F5757" w:rsidRPr="008B0D56">
                              <w:rPr>
                                <w:b/>
                                <w:bCs/>
                                <w:highlight w:val="yellow"/>
                              </w:rPr>
                              <w:t xml:space="preserve">, </w:t>
                            </w:r>
                            <w:r w:rsidR="00D252DB" w:rsidRPr="008B0D56">
                              <w:rPr>
                                <w:b/>
                                <w:bCs/>
                                <w:highlight w:val="yellow"/>
                              </w:rPr>
                              <w:t>2025,</w:t>
                            </w:r>
                            <w:r w:rsidR="003F5757" w:rsidRPr="008B0D56">
                              <w:rPr>
                                <w:b/>
                                <w:bCs/>
                                <w:highlight w:val="yellow"/>
                              </w:rPr>
                              <w:t xml:space="preserve"> at </w:t>
                            </w:r>
                            <w:r w:rsidR="00403BF2" w:rsidRPr="008B0D56">
                              <w:rPr>
                                <w:b/>
                                <w:bCs/>
                                <w:highlight w:val="yellow"/>
                              </w:rPr>
                              <w:t>4</w:t>
                            </w:r>
                            <w:r w:rsidR="003F5757" w:rsidRPr="008B0D56">
                              <w:rPr>
                                <w:b/>
                                <w:bCs/>
                                <w:highlight w:val="yellow"/>
                              </w:rPr>
                              <w:t>:00 PM CST (“Proposal Submission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5E77" id="_x0000_t202" coordsize="21600,21600" o:spt="202" path="m,l,21600r21600,l21600,xe">
                <v:stroke joinstyle="miter"/>
                <v:path gradientshapeok="t" o:connecttype="rect"/>
              </v:shapetype>
              <v:shape id="Text Box 25" o:spid="_x0000_s1026" type="#_x0000_t202" style="position:absolute;margin-left:0;margin-top:3.1pt;width:447.95pt;height:4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">
                <v:textbox>
                  <w:txbxContent>
                    <w:p w14:paraId="51485C44" w14:textId="77777777" w:rsidR="003F5757" w:rsidRDefault="003F5757" w:rsidP="00FE32A1">
                      <w:pPr>
                        <w:pStyle w:val="Heading1"/>
                        <w:jc w:val="center"/>
                      </w:pPr>
                      <w:r>
                        <w:t xml:space="preserve">Proposals shall be submitted no later than </w:t>
                      </w:r>
                    </w:p>
                    <w:p w14:paraId="60087AD0" w14:textId="70143C36" w:rsidR="003F5757" w:rsidRDefault="00EB31BC" w:rsidP="003558B8">
                      <w:pPr>
                        <w:ind w:firstLine="720"/>
                      </w:pPr>
                      <w:r>
                        <w:rPr>
                          <w:b/>
                          <w:bCs/>
                          <w:highlight w:val="yellow"/>
                        </w:rPr>
                        <w:t>June</w:t>
                      </w:r>
                      <w:r w:rsidR="00661B4B" w:rsidRPr="008B0D56">
                        <w:rPr>
                          <w:b/>
                          <w:bCs/>
                          <w:highlight w:val="yellow"/>
                        </w:rPr>
                        <w:t xml:space="preserve"> 1</w:t>
                      </w:r>
                      <w:r w:rsidR="003F5757" w:rsidRPr="008B0D56">
                        <w:rPr>
                          <w:b/>
                          <w:bCs/>
                          <w:highlight w:val="yellow"/>
                        </w:rPr>
                        <w:t xml:space="preserve">, </w:t>
                      </w:r>
                      <w:r w:rsidR="00D252DB" w:rsidRPr="008B0D56">
                        <w:rPr>
                          <w:b/>
                          <w:bCs/>
                          <w:highlight w:val="yellow"/>
                        </w:rPr>
                        <w:t>2025,</w:t>
                      </w:r>
                      <w:r w:rsidR="003F5757" w:rsidRPr="008B0D56">
                        <w:rPr>
                          <w:b/>
                          <w:bCs/>
                          <w:highlight w:val="yellow"/>
                        </w:rPr>
                        <w:t xml:space="preserve"> at </w:t>
                      </w:r>
                      <w:r w:rsidR="00403BF2" w:rsidRPr="008B0D56">
                        <w:rPr>
                          <w:b/>
                          <w:bCs/>
                          <w:highlight w:val="yellow"/>
                        </w:rPr>
                        <w:t>4</w:t>
                      </w:r>
                      <w:r w:rsidR="003F5757" w:rsidRPr="008B0D56">
                        <w:rPr>
                          <w:b/>
                          <w:bCs/>
                          <w:highlight w:val="yellow"/>
                        </w:rPr>
                        <w:t>:00 PM CST (“Proposal Submission Deadline”).</w:t>
                      </w:r>
                    </w:p>
                  </w:txbxContent>
                </v:textbox>
              </v:shape>
            </w:pict>
          </mc:Fallback>
        </mc:AlternateContent>
      </w:r>
    </w:p>
    <w:p w14:paraId="5E374824" w14:textId="77777777" w:rsidR="00FE32A1" w:rsidRPr="007D35F9" w:rsidRDefault="00FE32A1" w:rsidP="00FE32A1">
      <w:pPr>
        <w:pStyle w:val="BodyText"/>
        <w:jc w:val="left"/>
        <w:rPr>
          <w:b w:val="0"/>
          <w:bCs w:val="0"/>
          <w:sz w:val="24"/>
        </w:rPr>
      </w:pPr>
    </w:p>
    <w:p w14:paraId="09D7638D" w14:textId="77777777" w:rsidR="00D238F5" w:rsidRPr="007D35F9" w:rsidRDefault="007022F5" w:rsidP="007022F5">
      <w:pPr>
        <w:pStyle w:val="BodyText"/>
        <w:jc w:val="both"/>
        <w:rPr>
          <w:b w:val="0"/>
          <w:bCs w:val="0"/>
          <w:sz w:val="24"/>
        </w:rPr>
      </w:pPr>
      <w:r w:rsidRPr="007D35F9">
        <w:rPr>
          <w:b w:val="0"/>
          <w:bCs w:val="0"/>
          <w:sz w:val="24"/>
        </w:rPr>
        <w:t xml:space="preserve">All Proposals must be received by the Proposal Submission Deadline. All Proposals must </w:t>
      </w:r>
    </w:p>
    <w:p w14:paraId="2712BCDD" w14:textId="77777777" w:rsidR="00D238F5" w:rsidRPr="007D35F9" w:rsidRDefault="00D238F5" w:rsidP="007022F5">
      <w:pPr>
        <w:pStyle w:val="BodyText"/>
        <w:jc w:val="both"/>
        <w:rPr>
          <w:b w:val="0"/>
          <w:bCs w:val="0"/>
          <w:sz w:val="24"/>
        </w:rPr>
      </w:pPr>
    </w:p>
    <w:p w14:paraId="1310BD12" w14:textId="77777777" w:rsidR="00EE04E2" w:rsidRPr="007D35F9" w:rsidRDefault="00EE04E2" w:rsidP="00EE04E2">
      <w:pPr>
        <w:pStyle w:val="BodyText"/>
        <w:jc w:val="both"/>
        <w:rPr>
          <w:b w:val="0"/>
          <w:bCs w:val="0"/>
          <w:sz w:val="24"/>
        </w:rPr>
      </w:pPr>
      <w:r w:rsidRPr="007D35F9">
        <w:rPr>
          <w:b w:val="0"/>
          <w:bCs w:val="0"/>
          <w:spacing w:val="-3"/>
          <w:sz w:val="24"/>
        </w:rPr>
        <w:t>Proposals shall be delivered via electronic mail attachment to:</w:t>
      </w:r>
    </w:p>
    <w:p w14:paraId="043205F4" w14:textId="77777777" w:rsidR="00EE04E2" w:rsidRPr="007D35F9" w:rsidRDefault="00EE04E2" w:rsidP="00EE04E2">
      <w:pPr>
        <w:pStyle w:val="BodyText"/>
        <w:jc w:val="left"/>
        <w:rPr>
          <w:b w:val="0"/>
          <w:bCs w:val="0"/>
          <w:sz w:val="24"/>
        </w:rPr>
      </w:pPr>
    </w:p>
    <w:p w14:paraId="384704F4" w14:textId="5754EB1B" w:rsidR="00403BF2" w:rsidRPr="00403BF2" w:rsidRDefault="00403BF2" w:rsidP="00403BF2">
      <w:pPr>
        <w:pStyle w:val="BodyText"/>
        <w:ind w:firstLine="720"/>
        <w:jc w:val="left"/>
        <w:rPr>
          <w:b w:val="0"/>
          <w:bCs w:val="0"/>
          <w:sz w:val="24"/>
        </w:rPr>
      </w:pPr>
      <w:r w:rsidRPr="00403BF2">
        <w:rPr>
          <w:b w:val="0"/>
          <w:bCs w:val="0"/>
          <w:sz w:val="24"/>
        </w:rPr>
        <w:t>Gulf Coast Center</w:t>
      </w:r>
    </w:p>
    <w:p w14:paraId="1795C6BB" w14:textId="77777777" w:rsidR="00403BF2" w:rsidRPr="00403BF2" w:rsidRDefault="00403BF2" w:rsidP="00403BF2">
      <w:pPr>
        <w:pStyle w:val="BodyText"/>
        <w:ind w:firstLine="720"/>
        <w:jc w:val="left"/>
        <w:rPr>
          <w:b w:val="0"/>
          <w:bCs w:val="0"/>
          <w:sz w:val="24"/>
        </w:rPr>
      </w:pPr>
      <w:r w:rsidRPr="00403BF2">
        <w:rPr>
          <w:b w:val="0"/>
          <w:bCs w:val="0"/>
          <w:sz w:val="24"/>
        </w:rPr>
        <w:t xml:space="preserve">Devon Stanley, PMP </w:t>
      </w:r>
    </w:p>
    <w:p w14:paraId="51B76150" w14:textId="67F5AF5A" w:rsidR="00EE04E2" w:rsidRPr="007D35F9" w:rsidRDefault="00403BF2" w:rsidP="00403BF2">
      <w:pPr>
        <w:pStyle w:val="BodyText"/>
        <w:ind w:firstLine="720"/>
        <w:jc w:val="left"/>
        <w:rPr>
          <w:b w:val="0"/>
          <w:bCs w:val="0"/>
          <w:sz w:val="24"/>
        </w:rPr>
      </w:pPr>
      <w:r w:rsidRPr="00403BF2">
        <w:rPr>
          <w:b w:val="0"/>
          <w:bCs w:val="0"/>
          <w:sz w:val="24"/>
        </w:rPr>
        <w:t>bidsubmission@gulfcoastcenter.org</w:t>
      </w:r>
    </w:p>
    <w:p w14:paraId="26E568E0" w14:textId="77777777" w:rsidR="00360057" w:rsidRDefault="00360057" w:rsidP="006713EA">
      <w:pPr>
        <w:pStyle w:val="BodyText"/>
        <w:jc w:val="both"/>
        <w:rPr>
          <w:b w:val="0"/>
          <w:bCs w:val="0"/>
          <w:sz w:val="24"/>
        </w:rPr>
      </w:pPr>
    </w:p>
    <w:p w14:paraId="031D2C08" w14:textId="2CBB4226" w:rsidR="006713EA" w:rsidRPr="007D35F9" w:rsidRDefault="006713EA" w:rsidP="006713EA">
      <w:pPr>
        <w:pStyle w:val="BodyText"/>
        <w:jc w:val="both"/>
        <w:rPr>
          <w:b w:val="0"/>
          <w:bCs w:val="0"/>
          <w:sz w:val="24"/>
        </w:rPr>
      </w:pPr>
      <w:r w:rsidRPr="007D35F9">
        <w:rPr>
          <w:b w:val="0"/>
          <w:bCs w:val="0"/>
          <w:sz w:val="24"/>
        </w:rPr>
        <w:t xml:space="preserve">by any agent or representative designated by the person or entity submitting the Proposal (“Proposer”). </w:t>
      </w:r>
      <w:r w:rsidR="00403BF2">
        <w:rPr>
          <w:b w:val="0"/>
          <w:bCs w:val="0"/>
          <w:sz w:val="24"/>
        </w:rPr>
        <w:t>Gulf Coast Center</w:t>
      </w:r>
      <w:r w:rsidRPr="007D35F9">
        <w:rPr>
          <w:b w:val="0"/>
          <w:bCs w:val="0"/>
          <w:sz w:val="24"/>
        </w:rPr>
        <w:t xml:space="preserve"> will determine the official time of receipt of each Proposal using the time/date of receipt of the Proposal shown by </w:t>
      </w:r>
      <w:r w:rsidR="00403BF2">
        <w:rPr>
          <w:b w:val="0"/>
          <w:bCs w:val="0"/>
          <w:sz w:val="24"/>
        </w:rPr>
        <w:t>Gulf Coast Center</w:t>
      </w:r>
      <w:r w:rsidRPr="007D35F9">
        <w:rPr>
          <w:b w:val="0"/>
          <w:bCs w:val="0"/>
          <w:sz w:val="24"/>
        </w:rPr>
        <w:t xml:space="preserve">’s email server; upon request, a receipt shall be sent via electronic mail to the deliverer of the Proposal, which indicates the date and time it was received. </w:t>
      </w:r>
      <w:r w:rsidR="00152045" w:rsidRPr="007D35F9">
        <w:rPr>
          <w:b w:val="0"/>
          <w:bCs w:val="0"/>
          <w:sz w:val="24"/>
        </w:rPr>
        <w:t xml:space="preserve">Proposals must be provided in a single .PDF format file. </w:t>
      </w:r>
      <w:r w:rsidRPr="007D35F9">
        <w:rPr>
          <w:b w:val="0"/>
          <w:bCs w:val="0"/>
          <w:sz w:val="24"/>
        </w:rPr>
        <w:t>Proposals sent via any other method other than electronic mail as described above will not be accepted. Proposals received after the Proposal Submission Deadline will not be considered.</w:t>
      </w:r>
    </w:p>
    <w:p w14:paraId="112EECF3" w14:textId="77777777" w:rsidR="00F44125" w:rsidRPr="007D35F9" w:rsidRDefault="00F44125" w:rsidP="00F44125">
      <w:pPr>
        <w:pStyle w:val="BodyText"/>
        <w:jc w:val="both"/>
        <w:rPr>
          <w:b w:val="0"/>
          <w:bCs w:val="0"/>
          <w:sz w:val="24"/>
        </w:rPr>
      </w:pPr>
    </w:p>
    <w:p w14:paraId="5044E90A" w14:textId="64083819" w:rsidR="006F4A7E" w:rsidRPr="00360057" w:rsidRDefault="006F4A7E" w:rsidP="00360057">
      <w:pPr>
        <w:spacing w:before="120"/>
        <w:jc w:val="both"/>
        <w:rPr>
          <w:b/>
          <w:bCs/>
        </w:rPr>
      </w:pPr>
      <w:r w:rsidRPr="00360057">
        <w:t xml:space="preserve">Any questions concerning the RFP specifications or process shall be directed to </w:t>
      </w:r>
      <w:r w:rsidR="00360057" w:rsidRPr="00360057">
        <w:t xml:space="preserve">Devon Stanley, PMP at </w:t>
      </w:r>
      <w:hyperlink r:id="rId14" w:history="1">
        <w:r w:rsidR="00360057" w:rsidRPr="00360057">
          <w:rPr>
            <w:rStyle w:val="Hyperlink"/>
          </w:rPr>
          <w:t>bidsubmission@gulfcoastcenter.org</w:t>
        </w:r>
      </w:hyperlink>
      <w:r w:rsidRPr="00360057">
        <w:t xml:space="preserve">, no later than </w:t>
      </w:r>
      <w:r w:rsidR="00EB31BC">
        <w:t>June</w:t>
      </w:r>
      <w:r w:rsidR="004006FA">
        <w:t xml:space="preserve"> 1</w:t>
      </w:r>
      <w:r w:rsidR="00A44F66" w:rsidRPr="00360057">
        <w:t>, 202</w:t>
      </w:r>
      <w:r w:rsidR="00661B4B">
        <w:t>5</w:t>
      </w:r>
      <w:r w:rsidRPr="00360057">
        <w:t xml:space="preserve"> at </w:t>
      </w:r>
      <w:r w:rsidR="00360057" w:rsidRPr="00360057">
        <w:t>4</w:t>
      </w:r>
      <w:r w:rsidRPr="00360057">
        <w:t>:00 PM CST (“Question Submission Deadline”).  All questions with respect to either the RFP specifications or process that are received by the Question Submission Deadline will be responded to in writing to all those known to have requested a copy of the RFP.</w:t>
      </w:r>
    </w:p>
    <w:p w14:paraId="7EAD0F67" w14:textId="77777777" w:rsidR="00EC5E61" w:rsidRPr="007D35F9" w:rsidRDefault="00EC5E61" w:rsidP="006F4A7E">
      <w:pPr>
        <w:pStyle w:val="BodyText"/>
        <w:jc w:val="both"/>
        <w:rPr>
          <w:b w:val="0"/>
          <w:bCs w:val="0"/>
          <w:sz w:val="24"/>
        </w:rPr>
      </w:pPr>
    </w:p>
    <w:p w14:paraId="5034DC67" w14:textId="77777777" w:rsidR="00BB325D" w:rsidRPr="007D35F9" w:rsidRDefault="00BB325D">
      <w:pPr>
        <w:pStyle w:val="BodyText"/>
        <w:rPr>
          <w:sz w:val="28"/>
        </w:rPr>
      </w:pPr>
    </w:p>
    <w:p w14:paraId="16F82A2C" w14:textId="77777777" w:rsidR="006E42CF" w:rsidRPr="007D35F9" w:rsidRDefault="006E42CF">
      <w:pPr>
        <w:pStyle w:val="BodyText"/>
        <w:rPr>
          <w:sz w:val="28"/>
        </w:rPr>
      </w:pPr>
      <w:r w:rsidRPr="007D35F9">
        <w:rPr>
          <w:sz w:val="28"/>
        </w:rPr>
        <w:t>CONDITIONS</w:t>
      </w:r>
    </w:p>
    <w:p w14:paraId="497689CA" w14:textId="77777777" w:rsidR="006E42CF" w:rsidRPr="007D35F9" w:rsidRDefault="006E42CF">
      <w:pPr>
        <w:pStyle w:val="BodyText"/>
        <w:rPr>
          <w:sz w:val="28"/>
        </w:rPr>
      </w:pPr>
    </w:p>
    <w:p w14:paraId="6390DFE0" w14:textId="3CE91B11" w:rsidR="006713EA" w:rsidRPr="007D35F9" w:rsidRDefault="006713EA" w:rsidP="006713EA">
      <w:pPr>
        <w:pStyle w:val="BodyText"/>
        <w:jc w:val="both"/>
        <w:rPr>
          <w:b w:val="0"/>
          <w:bCs w:val="0"/>
          <w:sz w:val="24"/>
        </w:rPr>
      </w:pPr>
      <w:r w:rsidRPr="007D35F9">
        <w:rPr>
          <w:b w:val="0"/>
          <w:bCs w:val="0"/>
          <w:sz w:val="24"/>
        </w:rPr>
        <w:t xml:space="preserve">ACCEPTANCE/REJECTION OF PROPOSALS:  </w:t>
      </w:r>
      <w:r w:rsidR="00403BF2">
        <w:rPr>
          <w:b w:val="0"/>
          <w:bCs w:val="0"/>
          <w:sz w:val="24"/>
        </w:rPr>
        <w:t>Gulf Coast Center</w:t>
      </w:r>
      <w:r w:rsidRPr="007D35F9">
        <w:rPr>
          <w:b w:val="0"/>
          <w:bCs w:val="0"/>
          <w:sz w:val="24"/>
        </w:rPr>
        <w:t xml:space="preserve"> reserves the right to accept or reject any and/or all Proposals, to waive informalities or defects in Proposals, or to accept such Proposal(s) as it shall deem to be of the best value to </w:t>
      </w:r>
      <w:r w:rsidR="00403BF2">
        <w:rPr>
          <w:b w:val="0"/>
          <w:bCs w:val="0"/>
          <w:sz w:val="24"/>
        </w:rPr>
        <w:t>Gulf Coast Center</w:t>
      </w:r>
      <w:r w:rsidRPr="007D35F9">
        <w:rPr>
          <w:b w:val="0"/>
          <w:bCs w:val="0"/>
          <w:sz w:val="24"/>
        </w:rPr>
        <w:t>.</w:t>
      </w:r>
    </w:p>
    <w:p w14:paraId="47E977E1" w14:textId="77777777" w:rsidR="006713EA" w:rsidRPr="007D35F9" w:rsidRDefault="006713EA" w:rsidP="006713EA">
      <w:pPr>
        <w:pStyle w:val="BodyText"/>
        <w:jc w:val="both"/>
        <w:rPr>
          <w:b w:val="0"/>
          <w:bCs w:val="0"/>
          <w:sz w:val="24"/>
        </w:rPr>
      </w:pPr>
    </w:p>
    <w:p w14:paraId="62A8D4F8" w14:textId="49C74BBD" w:rsidR="006713EA" w:rsidRPr="007D35F9" w:rsidRDefault="006713EA" w:rsidP="006713EA">
      <w:pPr>
        <w:pStyle w:val="BodyText"/>
        <w:jc w:val="both"/>
        <w:rPr>
          <w:b w:val="0"/>
          <w:bCs w:val="0"/>
          <w:sz w:val="24"/>
        </w:rPr>
      </w:pPr>
      <w:r w:rsidRPr="007D35F9">
        <w:rPr>
          <w:b w:val="0"/>
          <w:bCs w:val="0"/>
          <w:sz w:val="24"/>
        </w:rPr>
        <w:lastRenderedPageBreak/>
        <w:t xml:space="preserve">NEGOTIATION:  </w:t>
      </w:r>
      <w:r w:rsidR="00403BF2">
        <w:rPr>
          <w:b w:val="0"/>
          <w:bCs w:val="0"/>
          <w:sz w:val="24"/>
        </w:rPr>
        <w:t>Gulf Coast Center</w:t>
      </w:r>
      <w:r w:rsidRPr="007D35F9">
        <w:rPr>
          <w:b w:val="0"/>
          <w:bCs w:val="0"/>
          <w:sz w:val="24"/>
        </w:rPr>
        <w:t xml:space="preserve"> further reserves the right to negotiate with Proposers determined to have a reasonable chance of being selected.  All such Proposers shall be afforded fair and equal treatment with respect to such negotiations, and no such Proposer shall be given information that would give that Proposer a competitive advantage over any other Proposer.</w:t>
      </w:r>
    </w:p>
    <w:p w14:paraId="01FF0CF5" w14:textId="77777777" w:rsidR="006713EA" w:rsidRPr="007D35F9" w:rsidRDefault="006713EA" w:rsidP="006713EA">
      <w:pPr>
        <w:pStyle w:val="BodyText"/>
        <w:jc w:val="both"/>
        <w:rPr>
          <w:b w:val="0"/>
          <w:bCs w:val="0"/>
          <w:sz w:val="24"/>
        </w:rPr>
      </w:pPr>
    </w:p>
    <w:p w14:paraId="30A0C4D5" w14:textId="188A554A" w:rsidR="006713EA" w:rsidRPr="007D35F9" w:rsidRDefault="006713EA" w:rsidP="006713EA">
      <w:pPr>
        <w:pStyle w:val="BodyText"/>
        <w:jc w:val="both"/>
        <w:rPr>
          <w:b w:val="0"/>
          <w:bCs w:val="0"/>
          <w:sz w:val="24"/>
        </w:rPr>
      </w:pPr>
      <w:r w:rsidRPr="007D35F9">
        <w:rPr>
          <w:b w:val="0"/>
          <w:bCs w:val="0"/>
          <w:sz w:val="24"/>
        </w:rPr>
        <w:t xml:space="preserve">CANCELLATION:  </w:t>
      </w:r>
      <w:r w:rsidR="00403BF2">
        <w:rPr>
          <w:b w:val="0"/>
          <w:bCs w:val="0"/>
          <w:sz w:val="24"/>
        </w:rPr>
        <w:t>Gulf Coast Center</w:t>
      </w:r>
      <w:r w:rsidRPr="007D35F9">
        <w:rPr>
          <w:b w:val="0"/>
          <w:bCs w:val="0"/>
          <w:sz w:val="24"/>
        </w:rPr>
        <w:t xml:space="preserve"> may also choose to cancel the RFP without award.</w:t>
      </w:r>
    </w:p>
    <w:p w14:paraId="22ABF134" w14:textId="77777777" w:rsidR="006713EA" w:rsidRPr="007D35F9" w:rsidRDefault="006713EA" w:rsidP="006713EA">
      <w:pPr>
        <w:pStyle w:val="BodyText"/>
        <w:jc w:val="both"/>
        <w:rPr>
          <w:b w:val="0"/>
          <w:bCs w:val="0"/>
          <w:sz w:val="24"/>
        </w:rPr>
      </w:pPr>
    </w:p>
    <w:p w14:paraId="39512FDB" w14:textId="4D29A24C" w:rsidR="006713EA" w:rsidRPr="007D35F9" w:rsidRDefault="006713EA" w:rsidP="006713EA">
      <w:pPr>
        <w:pStyle w:val="BodyText"/>
        <w:jc w:val="both"/>
        <w:rPr>
          <w:b w:val="0"/>
          <w:bCs w:val="0"/>
          <w:sz w:val="24"/>
        </w:rPr>
      </w:pPr>
      <w:r w:rsidRPr="007D35F9">
        <w:rPr>
          <w:b w:val="0"/>
          <w:bCs w:val="0"/>
          <w:sz w:val="24"/>
        </w:rPr>
        <w:t xml:space="preserve">VALIDATION:  </w:t>
      </w:r>
      <w:r w:rsidR="00403BF2">
        <w:rPr>
          <w:b w:val="0"/>
          <w:bCs w:val="0"/>
          <w:sz w:val="24"/>
        </w:rPr>
        <w:t>Gulf Coast Center</w:t>
      </w:r>
      <w:r w:rsidRPr="007D35F9">
        <w:rPr>
          <w:b w:val="0"/>
          <w:bCs w:val="0"/>
          <w:sz w:val="24"/>
        </w:rPr>
        <w:t xml:space="preserve"> may validate any information in a Proposal by using outside sources or materials.  If validation discloses that information provided by a Proposer is deliberately false, the Proposal will be ineligible for consideration.</w:t>
      </w:r>
    </w:p>
    <w:p w14:paraId="7AA5C7D6" w14:textId="77777777" w:rsidR="006713EA" w:rsidRPr="007D35F9" w:rsidRDefault="006713EA" w:rsidP="006713EA">
      <w:pPr>
        <w:pStyle w:val="BodyText"/>
        <w:jc w:val="both"/>
        <w:rPr>
          <w:b w:val="0"/>
          <w:bCs w:val="0"/>
          <w:sz w:val="24"/>
        </w:rPr>
      </w:pPr>
    </w:p>
    <w:p w14:paraId="44F0506E" w14:textId="4E983FF6" w:rsidR="006713EA" w:rsidRPr="007D35F9" w:rsidRDefault="006713EA" w:rsidP="006713EA">
      <w:pPr>
        <w:pStyle w:val="BodyText"/>
        <w:jc w:val="both"/>
        <w:rPr>
          <w:b w:val="0"/>
          <w:bCs w:val="0"/>
          <w:sz w:val="24"/>
        </w:rPr>
      </w:pPr>
      <w:r w:rsidRPr="007D35F9">
        <w:rPr>
          <w:b w:val="0"/>
          <w:bCs w:val="0"/>
          <w:sz w:val="24"/>
        </w:rPr>
        <w:t xml:space="preserve">ADDENDA: </w:t>
      </w:r>
      <w:r w:rsidR="00403BF2">
        <w:rPr>
          <w:b w:val="0"/>
          <w:bCs w:val="0"/>
          <w:sz w:val="24"/>
        </w:rPr>
        <w:t>Gulf Coast Center</w:t>
      </w:r>
      <w:r w:rsidRPr="007D35F9">
        <w:rPr>
          <w:b w:val="0"/>
          <w:bCs w:val="0"/>
          <w:sz w:val="24"/>
        </w:rPr>
        <w:t xml:space="preserve"> reserves the right to modify, interpret and correct the RFP, and any modifications, interpretations or corrections to the RFP and specifications shall be made by written addenda.  </w:t>
      </w:r>
      <w:r w:rsidR="00403BF2">
        <w:rPr>
          <w:b w:val="0"/>
          <w:bCs w:val="0"/>
          <w:sz w:val="24"/>
        </w:rPr>
        <w:t>Gulf Coast Center</w:t>
      </w:r>
      <w:r w:rsidRPr="007D35F9">
        <w:rPr>
          <w:b w:val="0"/>
          <w:bCs w:val="0"/>
          <w:sz w:val="24"/>
        </w:rPr>
        <w:t>’s General Counsel shall have sole authority to issue addenda to this RFP.  Addenda shall be provided to all who are known to have received a copy of the RFP.  All such addenda become, upon issuance, an inseparable part of the specifications, which a Proposal must meet to be considered.</w:t>
      </w:r>
    </w:p>
    <w:p w14:paraId="524A772F" w14:textId="77777777" w:rsidR="006713EA" w:rsidRPr="007D35F9" w:rsidRDefault="006713EA" w:rsidP="006713EA">
      <w:pPr>
        <w:pStyle w:val="BodyText"/>
        <w:jc w:val="both"/>
        <w:rPr>
          <w:b w:val="0"/>
          <w:bCs w:val="0"/>
          <w:sz w:val="24"/>
        </w:rPr>
      </w:pPr>
    </w:p>
    <w:p w14:paraId="0DCB1D25" w14:textId="79F1DF01" w:rsidR="006713EA" w:rsidRPr="007D35F9" w:rsidRDefault="006713EA" w:rsidP="006713EA">
      <w:pPr>
        <w:pStyle w:val="BodyText"/>
        <w:jc w:val="both"/>
        <w:rPr>
          <w:b w:val="0"/>
          <w:bCs w:val="0"/>
          <w:sz w:val="24"/>
        </w:rPr>
      </w:pPr>
      <w:r w:rsidRPr="00360057">
        <w:rPr>
          <w:b w:val="0"/>
          <w:bCs w:val="0"/>
          <w:sz w:val="24"/>
        </w:rPr>
        <w:t xml:space="preserve">ALTERING PROPOSALS: Any corrections, deletions, or additions to Proposals must be made in writing and delivered by email to </w:t>
      </w:r>
      <w:r w:rsidR="00360057" w:rsidRPr="00360057">
        <w:rPr>
          <w:sz w:val="24"/>
        </w:rPr>
        <w:t xml:space="preserve">Devon Stanley, PMP at </w:t>
      </w:r>
      <w:hyperlink r:id="rId15" w:history="1">
        <w:r w:rsidR="00360057" w:rsidRPr="00360057">
          <w:rPr>
            <w:rStyle w:val="Hyperlink"/>
            <w:sz w:val="24"/>
          </w:rPr>
          <w:t>bidsubmission@gulfcoastcenter.org</w:t>
        </w:r>
      </w:hyperlink>
      <w:r w:rsidRPr="00360057">
        <w:rPr>
          <w:b w:val="0"/>
          <w:bCs w:val="0"/>
          <w:sz w:val="24"/>
        </w:rPr>
        <w:t xml:space="preserve"> prior to the Proposal Submission Deadline.  The Proposer shall submit substitute pages with an email documenting</w:t>
      </w:r>
      <w:r w:rsidRPr="007D35F9">
        <w:rPr>
          <w:b w:val="0"/>
          <w:bCs w:val="0"/>
          <w:sz w:val="24"/>
        </w:rPr>
        <w:t xml:space="preserve"> the changes and to which is attached the specific pages for substitution.  The person who submits the email must </w:t>
      </w:r>
      <w:proofErr w:type="gramStart"/>
      <w:r w:rsidRPr="007D35F9">
        <w:rPr>
          <w:b w:val="0"/>
          <w:bCs w:val="0"/>
          <w:sz w:val="24"/>
        </w:rPr>
        <w:t>have authority</w:t>
      </w:r>
      <w:proofErr w:type="gramEnd"/>
      <w:r w:rsidRPr="007D35F9">
        <w:rPr>
          <w:b w:val="0"/>
          <w:bCs w:val="0"/>
          <w:sz w:val="24"/>
        </w:rPr>
        <w:t xml:space="preserve"> at least equal to that of the submitter of the Proposal.</w:t>
      </w:r>
    </w:p>
    <w:p w14:paraId="4429CA77" w14:textId="77777777" w:rsidR="006713EA" w:rsidRPr="007D35F9" w:rsidRDefault="006713EA" w:rsidP="006713EA">
      <w:pPr>
        <w:pStyle w:val="BodyText"/>
        <w:jc w:val="both"/>
        <w:rPr>
          <w:b w:val="0"/>
          <w:bCs w:val="0"/>
          <w:sz w:val="24"/>
        </w:rPr>
      </w:pPr>
    </w:p>
    <w:p w14:paraId="12490FA6" w14:textId="77777777" w:rsidR="006713EA" w:rsidRPr="007D35F9" w:rsidRDefault="006713EA" w:rsidP="006713EA">
      <w:pPr>
        <w:pStyle w:val="BodyText"/>
        <w:jc w:val="both"/>
        <w:rPr>
          <w:b w:val="0"/>
          <w:bCs w:val="0"/>
          <w:sz w:val="24"/>
        </w:rPr>
      </w:pPr>
      <w:r w:rsidRPr="007D35F9">
        <w:rPr>
          <w:b w:val="0"/>
          <w:bCs w:val="0"/>
          <w:sz w:val="24"/>
        </w:rPr>
        <w:t>WITHDRAWAL OF PROPOSALS</w:t>
      </w:r>
      <w:proofErr w:type="gramStart"/>
      <w:r w:rsidRPr="007D35F9">
        <w:rPr>
          <w:b w:val="0"/>
          <w:bCs w:val="0"/>
          <w:sz w:val="24"/>
        </w:rPr>
        <w:t>:  A</w:t>
      </w:r>
      <w:proofErr w:type="gramEnd"/>
      <w:r w:rsidRPr="007D35F9">
        <w:rPr>
          <w:b w:val="0"/>
          <w:bCs w:val="0"/>
          <w:sz w:val="24"/>
        </w:rPr>
        <w:t xml:space="preserve"> Proposal shall not be withdrawn or cancelled by the Proposer unless the Proposer submits an email to that effect prior to the Proposal Submission Deadline.  The submitter of the withdrawal email must have </w:t>
      </w:r>
      <w:proofErr w:type="gramStart"/>
      <w:r w:rsidRPr="007D35F9">
        <w:rPr>
          <w:b w:val="0"/>
          <w:bCs w:val="0"/>
          <w:sz w:val="24"/>
        </w:rPr>
        <w:t>authority at least</w:t>
      </w:r>
      <w:proofErr w:type="gramEnd"/>
      <w:r w:rsidRPr="007D35F9">
        <w:rPr>
          <w:b w:val="0"/>
          <w:bCs w:val="0"/>
          <w:sz w:val="24"/>
        </w:rPr>
        <w:t xml:space="preserve"> equal in authority to the submitter of the Proposal.</w:t>
      </w:r>
    </w:p>
    <w:p w14:paraId="17EA13AC" w14:textId="77777777" w:rsidR="006713EA" w:rsidRPr="007D35F9" w:rsidRDefault="006713EA" w:rsidP="006713EA">
      <w:pPr>
        <w:pStyle w:val="BodyText"/>
        <w:jc w:val="both"/>
        <w:rPr>
          <w:b w:val="0"/>
          <w:bCs w:val="0"/>
          <w:sz w:val="24"/>
        </w:rPr>
      </w:pPr>
    </w:p>
    <w:p w14:paraId="0A016216" w14:textId="193D9827" w:rsidR="006713EA" w:rsidRPr="007D35F9" w:rsidRDefault="006713EA" w:rsidP="006713EA">
      <w:pPr>
        <w:pStyle w:val="BodyText"/>
        <w:jc w:val="both"/>
        <w:rPr>
          <w:b w:val="0"/>
          <w:bCs w:val="0"/>
          <w:sz w:val="24"/>
        </w:rPr>
      </w:pPr>
      <w:r w:rsidRPr="007D35F9">
        <w:rPr>
          <w:b w:val="0"/>
          <w:bCs w:val="0"/>
          <w:sz w:val="24"/>
        </w:rPr>
        <w:t>PUBLIC AVAILABILITY</w:t>
      </w:r>
      <w:proofErr w:type="gramStart"/>
      <w:r w:rsidRPr="007D35F9">
        <w:rPr>
          <w:b w:val="0"/>
          <w:bCs w:val="0"/>
          <w:sz w:val="24"/>
        </w:rPr>
        <w:t xml:space="preserve">:  </w:t>
      </w:r>
      <w:r w:rsidR="00403BF2">
        <w:rPr>
          <w:bCs w:val="0"/>
          <w:sz w:val="24"/>
        </w:rPr>
        <w:t>Gulf</w:t>
      </w:r>
      <w:proofErr w:type="gramEnd"/>
      <w:r w:rsidR="00403BF2">
        <w:rPr>
          <w:bCs w:val="0"/>
          <w:sz w:val="24"/>
        </w:rPr>
        <w:t xml:space="preserve"> Coast Center</w:t>
      </w:r>
      <w:r w:rsidRPr="007D35F9">
        <w:rPr>
          <w:bCs w:val="0"/>
          <w:sz w:val="24"/>
        </w:rPr>
        <w:t xml:space="preserve"> is subject to and complies with the Texas Public Information Act, Chapter 552 of the Texas Government Code.</w:t>
      </w:r>
      <w:r w:rsidRPr="007D35F9">
        <w:rPr>
          <w:b w:val="0"/>
          <w:bCs w:val="0"/>
          <w:sz w:val="24"/>
        </w:rPr>
        <w:t xml:space="preserve"> </w:t>
      </w:r>
      <w:r w:rsidRPr="007D35F9">
        <w:rPr>
          <w:sz w:val="24"/>
        </w:rPr>
        <w:t>All Proposals shall be open for public inspection after the RFP process is concluded, except for information contained in the Proposal that Proposer contends is covered by an exception to disclosure under the Texas Public Information Act that is in red ink and clearly identified by the Proposer as such.</w:t>
      </w:r>
      <w:r w:rsidRPr="007D35F9">
        <w:rPr>
          <w:b w:val="0"/>
          <w:bCs w:val="0"/>
          <w:sz w:val="24"/>
        </w:rPr>
        <w:t xml:space="preserve"> Such information may still be subject to disclosure under the Public Information Act and other applicable </w:t>
      </w:r>
      <w:proofErr w:type="gramStart"/>
      <w:r w:rsidRPr="007D35F9">
        <w:rPr>
          <w:b w:val="0"/>
          <w:bCs w:val="0"/>
          <w:sz w:val="24"/>
        </w:rPr>
        <w:t>law</w:t>
      </w:r>
      <w:proofErr w:type="gramEnd"/>
      <w:r w:rsidRPr="007D35F9">
        <w:rPr>
          <w:b w:val="0"/>
          <w:bCs w:val="0"/>
          <w:sz w:val="24"/>
        </w:rPr>
        <w:t xml:space="preserve"> including, without limitation, opinions from the Texas Attorney General’s Office.</w:t>
      </w:r>
    </w:p>
    <w:p w14:paraId="721CAD19" w14:textId="77777777" w:rsidR="006713EA" w:rsidRPr="007D35F9" w:rsidRDefault="006713EA" w:rsidP="006713EA">
      <w:pPr>
        <w:pStyle w:val="BodyText"/>
        <w:jc w:val="both"/>
        <w:rPr>
          <w:b w:val="0"/>
          <w:bCs w:val="0"/>
          <w:sz w:val="24"/>
        </w:rPr>
      </w:pPr>
    </w:p>
    <w:p w14:paraId="51298062" w14:textId="7DEDB5FF" w:rsidR="006713EA" w:rsidRPr="007D35F9" w:rsidRDefault="006713EA" w:rsidP="006713EA">
      <w:pPr>
        <w:pStyle w:val="BodyText"/>
        <w:jc w:val="both"/>
        <w:rPr>
          <w:b w:val="0"/>
          <w:bCs w:val="0"/>
          <w:sz w:val="24"/>
        </w:rPr>
      </w:pPr>
      <w:r w:rsidRPr="007D35F9">
        <w:rPr>
          <w:b w:val="0"/>
          <w:bCs w:val="0"/>
          <w:sz w:val="24"/>
        </w:rPr>
        <w:t xml:space="preserve">SUBMITTED PROPOSALS:  Submitted Proposals become the property of </w:t>
      </w:r>
      <w:r w:rsidR="00403BF2">
        <w:rPr>
          <w:b w:val="0"/>
          <w:bCs w:val="0"/>
          <w:sz w:val="24"/>
        </w:rPr>
        <w:t>Gulf Coast Center</w:t>
      </w:r>
      <w:r w:rsidRPr="007D35F9">
        <w:rPr>
          <w:b w:val="0"/>
          <w:bCs w:val="0"/>
          <w:sz w:val="24"/>
        </w:rPr>
        <w:t xml:space="preserve"> and will not be returned to the Proposer. </w:t>
      </w:r>
      <w:proofErr w:type="gramStart"/>
      <w:r w:rsidRPr="007D35F9">
        <w:rPr>
          <w:b w:val="0"/>
          <w:bCs w:val="0"/>
          <w:sz w:val="24"/>
        </w:rPr>
        <w:t>Proposer</w:t>
      </w:r>
      <w:proofErr w:type="gramEnd"/>
      <w:r w:rsidRPr="007D35F9">
        <w:rPr>
          <w:b w:val="0"/>
          <w:bCs w:val="0"/>
          <w:sz w:val="24"/>
        </w:rPr>
        <w:t xml:space="preserve"> agrees that </w:t>
      </w:r>
      <w:r w:rsidR="00403BF2">
        <w:rPr>
          <w:b w:val="0"/>
          <w:bCs w:val="0"/>
          <w:sz w:val="24"/>
        </w:rPr>
        <w:t>Gulf Coast Center</w:t>
      </w:r>
      <w:r w:rsidRPr="007D35F9">
        <w:rPr>
          <w:b w:val="0"/>
          <w:bCs w:val="0"/>
          <w:sz w:val="24"/>
        </w:rPr>
        <w:t xml:space="preserve"> has the right to use, reproduce and distribute copies of and to disclose to </w:t>
      </w:r>
      <w:r w:rsidR="00403BF2">
        <w:rPr>
          <w:b w:val="0"/>
          <w:bCs w:val="0"/>
          <w:sz w:val="24"/>
        </w:rPr>
        <w:t>Gulf Coast Center</w:t>
      </w:r>
      <w:r w:rsidRPr="007D35F9">
        <w:rPr>
          <w:b w:val="0"/>
          <w:bCs w:val="0"/>
          <w:sz w:val="24"/>
        </w:rPr>
        <w:t xml:space="preserve"> employees, agents and contractors and other governmental entities all or part of the Proposal, as </w:t>
      </w:r>
      <w:proofErr w:type="gramStart"/>
      <w:r w:rsidR="00403BF2">
        <w:rPr>
          <w:b w:val="0"/>
          <w:bCs w:val="0"/>
          <w:sz w:val="24"/>
        </w:rPr>
        <w:t>Gulf</w:t>
      </w:r>
      <w:proofErr w:type="gramEnd"/>
      <w:r w:rsidR="00403BF2">
        <w:rPr>
          <w:b w:val="0"/>
          <w:bCs w:val="0"/>
          <w:sz w:val="24"/>
        </w:rPr>
        <w:t xml:space="preserve"> Coast Center</w:t>
      </w:r>
      <w:r w:rsidRPr="007D35F9">
        <w:rPr>
          <w:b w:val="0"/>
          <w:bCs w:val="0"/>
          <w:sz w:val="24"/>
        </w:rPr>
        <w:t xml:space="preserve"> deems appropriate to complete the procurement process or comply with state or federal laws and regulations.</w:t>
      </w:r>
    </w:p>
    <w:p w14:paraId="402F0372" w14:textId="77777777" w:rsidR="006713EA" w:rsidRPr="007D35F9" w:rsidRDefault="006713EA" w:rsidP="006713EA">
      <w:pPr>
        <w:pStyle w:val="BodyText"/>
        <w:jc w:val="both"/>
        <w:rPr>
          <w:b w:val="0"/>
          <w:bCs w:val="0"/>
          <w:sz w:val="24"/>
        </w:rPr>
      </w:pPr>
    </w:p>
    <w:p w14:paraId="66A41011" w14:textId="0054C1C1" w:rsidR="006713EA" w:rsidRPr="007D35F9" w:rsidRDefault="006713EA" w:rsidP="006713EA">
      <w:pPr>
        <w:pStyle w:val="BodyText"/>
        <w:jc w:val="both"/>
        <w:rPr>
          <w:b w:val="0"/>
          <w:bCs w:val="0"/>
          <w:sz w:val="24"/>
        </w:rPr>
      </w:pPr>
      <w:r w:rsidRPr="007D35F9">
        <w:rPr>
          <w:b w:val="0"/>
          <w:bCs w:val="0"/>
          <w:sz w:val="24"/>
        </w:rPr>
        <w:t xml:space="preserve">SALES TAX: </w:t>
      </w:r>
      <w:r w:rsidR="00403BF2">
        <w:rPr>
          <w:b w:val="0"/>
          <w:bCs w:val="0"/>
          <w:sz w:val="24"/>
        </w:rPr>
        <w:t>Gulf Coast Center</w:t>
      </w:r>
      <w:r w:rsidRPr="007D35F9">
        <w:rPr>
          <w:b w:val="0"/>
          <w:bCs w:val="0"/>
          <w:sz w:val="24"/>
        </w:rPr>
        <w:t xml:space="preserve"> is by statute exempt from payment of taxes applicable to the Services described herein; therefore, Proposals shall not include taxes.</w:t>
      </w:r>
    </w:p>
    <w:p w14:paraId="3F094C58" w14:textId="77777777" w:rsidR="006713EA" w:rsidRPr="007D35F9" w:rsidRDefault="006713EA" w:rsidP="006713EA">
      <w:pPr>
        <w:pStyle w:val="BodyText"/>
        <w:jc w:val="both"/>
        <w:rPr>
          <w:b w:val="0"/>
          <w:bCs w:val="0"/>
          <w:sz w:val="24"/>
        </w:rPr>
      </w:pPr>
    </w:p>
    <w:p w14:paraId="62C2A296" w14:textId="788BF98E" w:rsidR="006713EA" w:rsidRPr="007D35F9" w:rsidRDefault="006713EA" w:rsidP="006713EA">
      <w:pPr>
        <w:pStyle w:val="BodyText"/>
        <w:jc w:val="both"/>
        <w:rPr>
          <w:b w:val="0"/>
          <w:bCs w:val="0"/>
          <w:sz w:val="24"/>
        </w:rPr>
      </w:pPr>
      <w:r w:rsidRPr="007D35F9">
        <w:rPr>
          <w:b w:val="0"/>
          <w:bCs w:val="0"/>
          <w:sz w:val="24"/>
        </w:rPr>
        <w:t xml:space="preserve">LIMITATION OF LIABILITY: </w:t>
      </w:r>
      <w:r w:rsidR="00403BF2">
        <w:rPr>
          <w:b w:val="0"/>
          <w:bCs w:val="0"/>
          <w:sz w:val="24"/>
        </w:rPr>
        <w:t>Gulf Coast Center</w:t>
      </w:r>
      <w:r w:rsidRPr="007D35F9">
        <w:rPr>
          <w:b w:val="0"/>
          <w:bCs w:val="0"/>
          <w:sz w:val="24"/>
        </w:rPr>
        <w:t xml:space="preserve"> will not </w:t>
      </w:r>
      <w:proofErr w:type="gramStart"/>
      <w:r w:rsidRPr="007D35F9">
        <w:rPr>
          <w:b w:val="0"/>
          <w:bCs w:val="0"/>
          <w:sz w:val="24"/>
        </w:rPr>
        <w:t>enter into</w:t>
      </w:r>
      <w:proofErr w:type="gramEnd"/>
      <w:r w:rsidRPr="007D35F9">
        <w:rPr>
          <w:b w:val="0"/>
          <w:bCs w:val="0"/>
          <w:sz w:val="24"/>
        </w:rPr>
        <w:t xml:space="preserve"> any Contract that purports to in any way limit the amount of damages recoverable under the Contract.</w:t>
      </w:r>
    </w:p>
    <w:p w14:paraId="5FE42D6E" w14:textId="77777777" w:rsidR="006713EA" w:rsidRPr="007D35F9" w:rsidRDefault="006713EA" w:rsidP="006713EA">
      <w:pPr>
        <w:pStyle w:val="BodyText"/>
        <w:jc w:val="both"/>
        <w:rPr>
          <w:b w:val="0"/>
          <w:bCs w:val="0"/>
          <w:sz w:val="24"/>
        </w:rPr>
      </w:pPr>
    </w:p>
    <w:p w14:paraId="4FAFC61A" w14:textId="6B8FF848" w:rsidR="006713EA" w:rsidRPr="007D35F9" w:rsidRDefault="006713EA" w:rsidP="006713EA">
      <w:pPr>
        <w:pStyle w:val="BodyText"/>
        <w:jc w:val="both"/>
        <w:rPr>
          <w:b w:val="0"/>
          <w:bCs w:val="0"/>
          <w:sz w:val="24"/>
        </w:rPr>
      </w:pPr>
      <w:r w:rsidRPr="007D35F9">
        <w:rPr>
          <w:b w:val="0"/>
          <w:bCs w:val="0"/>
          <w:sz w:val="24"/>
        </w:rPr>
        <w:t xml:space="preserve">SUCCESSFUL PROPOSER MUST COMPLY with all applicable federal, state, county and local rules, codes, regulations, laws and standards.  All </w:t>
      </w:r>
      <w:r w:rsidR="006E3449" w:rsidRPr="007D35F9">
        <w:rPr>
          <w:b w:val="0"/>
          <w:bCs w:val="0"/>
          <w:sz w:val="24"/>
        </w:rPr>
        <w:t>Services</w:t>
      </w:r>
      <w:r w:rsidRPr="007D35F9">
        <w:rPr>
          <w:b w:val="0"/>
          <w:bCs w:val="0"/>
          <w:sz w:val="24"/>
        </w:rPr>
        <w:t xml:space="preserve"> must </w:t>
      </w:r>
      <w:proofErr w:type="gramStart"/>
      <w:r w:rsidRPr="007D35F9">
        <w:rPr>
          <w:b w:val="0"/>
          <w:bCs w:val="0"/>
          <w:sz w:val="24"/>
        </w:rPr>
        <w:t>be in compliance with</w:t>
      </w:r>
      <w:proofErr w:type="gramEnd"/>
      <w:r w:rsidRPr="007D35F9">
        <w:rPr>
          <w:b w:val="0"/>
          <w:bCs w:val="0"/>
          <w:sz w:val="24"/>
        </w:rPr>
        <w:t xml:space="preserve"> applicable federal, state, county and local rules, codes, regulations, laws, standards and executive orders as well as with all policies and procedures of </w:t>
      </w:r>
      <w:r w:rsidR="00403BF2">
        <w:rPr>
          <w:b w:val="0"/>
          <w:bCs w:val="0"/>
          <w:sz w:val="24"/>
        </w:rPr>
        <w:t>Gulf Coast Center</w:t>
      </w:r>
      <w:r w:rsidRPr="007D35F9">
        <w:rPr>
          <w:b w:val="0"/>
          <w:bCs w:val="0"/>
          <w:sz w:val="24"/>
        </w:rPr>
        <w:t xml:space="preserve">. A Contract may be subject to </w:t>
      </w:r>
      <w:proofErr w:type="gramStart"/>
      <w:r w:rsidRPr="007D35F9">
        <w:rPr>
          <w:b w:val="0"/>
          <w:bCs w:val="0"/>
          <w:sz w:val="24"/>
        </w:rPr>
        <w:t>Texas</w:t>
      </w:r>
      <w:proofErr w:type="gramEnd"/>
      <w:r w:rsidRPr="007D35F9">
        <w:rPr>
          <w:b w:val="0"/>
          <w:bCs w:val="0"/>
          <w:sz w:val="24"/>
        </w:rPr>
        <w:t xml:space="preserve"> Government Code Section 2252.908, which prohibits governmental entities such as </w:t>
      </w:r>
      <w:r w:rsidR="00403BF2">
        <w:rPr>
          <w:b w:val="0"/>
          <w:bCs w:val="0"/>
          <w:sz w:val="24"/>
        </w:rPr>
        <w:t>Gulf Coast Center</w:t>
      </w:r>
      <w:r w:rsidRPr="007D35F9">
        <w:rPr>
          <w:b w:val="0"/>
          <w:bCs w:val="0"/>
          <w:sz w:val="24"/>
        </w:rPr>
        <w:t xml:space="preserve"> from </w:t>
      </w:r>
      <w:proofErr w:type="gramStart"/>
      <w:r w:rsidRPr="007D35F9">
        <w:rPr>
          <w:b w:val="0"/>
          <w:bCs w:val="0"/>
          <w:sz w:val="24"/>
        </w:rPr>
        <w:t>entering into</w:t>
      </w:r>
      <w:proofErr w:type="gramEnd"/>
      <w:r w:rsidRPr="007D35F9">
        <w:rPr>
          <w:b w:val="0"/>
          <w:bCs w:val="0"/>
          <w:sz w:val="24"/>
        </w:rPr>
        <w:t xml:space="preserve"> certain contracts with a business entity unless the business entity submits a disclosure of interested parties to the governmental entity or state agency at the time the business entity submits the signed contract to the governmental entity or state agency. By submitting a Proposal, Proposer agrees to fully comply with all applicable legal requirements including, without limitation, those of Texas Government Code Section 2252.908, as applicable.</w:t>
      </w:r>
    </w:p>
    <w:p w14:paraId="254FB7ED" w14:textId="77777777" w:rsidR="006713EA" w:rsidRPr="007D35F9" w:rsidRDefault="006713EA" w:rsidP="006713EA">
      <w:pPr>
        <w:pStyle w:val="BodyText"/>
        <w:tabs>
          <w:tab w:val="left" w:pos="6960"/>
        </w:tabs>
        <w:jc w:val="both"/>
        <w:rPr>
          <w:b w:val="0"/>
          <w:bCs w:val="0"/>
          <w:sz w:val="24"/>
        </w:rPr>
      </w:pPr>
    </w:p>
    <w:p w14:paraId="7E4FC8D3" w14:textId="6E975B1E" w:rsidR="006713EA" w:rsidRPr="007D35F9" w:rsidRDefault="006713EA" w:rsidP="006713EA">
      <w:pPr>
        <w:pStyle w:val="BodyText"/>
        <w:jc w:val="both"/>
        <w:rPr>
          <w:b w:val="0"/>
          <w:bCs w:val="0"/>
          <w:sz w:val="24"/>
        </w:rPr>
      </w:pPr>
      <w:r w:rsidRPr="007D35F9">
        <w:rPr>
          <w:b w:val="0"/>
          <w:bCs w:val="0"/>
          <w:sz w:val="24"/>
        </w:rPr>
        <w:t>EXCEPTION/SUBSTITUTIONS</w:t>
      </w:r>
      <w:proofErr w:type="gramStart"/>
      <w:r w:rsidRPr="007D35F9">
        <w:rPr>
          <w:b w:val="0"/>
          <w:bCs w:val="0"/>
          <w:sz w:val="24"/>
        </w:rPr>
        <w:t>:  All</w:t>
      </w:r>
      <w:proofErr w:type="gramEnd"/>
      <w:r w:rsidRPr="007D35F9">
        <w:rPr>
          <w:b w:val="0"/>
          <w:bCs w:val="0"/>
          <w:sz w:val="24"/>
        </w:rPr>
        <w:t xml:space="preserve"> Proposals meeting the intent and requirements of this RFP shall be considered for award.  Proposers taking exception to the specifications, terms and conditions or offering substitutions, shall state these exceptions clearly as a separately identifiable part of the Proposal ent</w:t>
      </w:r>
      <w:r w:rsidR="0075117C" w:rsidRPr="007D35F9">
        <w:rPr>
          <w:b w:val="0"/>
          <w:bCs w:val="0"/>
          <w:sz w:val="24"/>
        </w:rPr>
        <w:t xml:space="preserve">itled “Proposer’s Exceptions”. </w:t>
      </w:r>
      <w:r w:rsidRPr="007D35F9">
        <w:rPr>
          <w:b w:val="0"/>
          <w:bCs w:val="0"/>
          <w:sz w:val="24"/>
        </w:rPr>
        <w:t xml:space="preserve">The absence of such a statement shall indicate that the Proposer has not </w:t>
      </w:r>
      <w:proofErr w:type="gramStart"/>
      <w:r w:rsidRPr="007D35F9">
        <w:rPr>
          <w:b w:val="0"/>
          <w:bCs w:val="0"/>
          <w:sz w:val="24"/>
        </w:rPr>
        <w:t>taken</w:t>
      </w:r>
      <w:proofErr w:type="gramEnd"/>
      <w:r w:rsidRPr="007D35F9">
        <w:rPr>
          <w:b w:val="0"/>
          <w:bCs w:val="0"/>
          <w:sz w:val="24"/>
        </w:rPr>
        <w:t xml:space="preserve"> exceptions and </w:t>
      </w:r>
      <w:r w:rsidR="00403BF2">
        <w:rPr>
          <w:b w:val="0"/>
          <w:bCs w:val="0"/>
          <w:sz w:val="24"/>
        </w:rPr>
        <w:t>Gulf Coast Center</w:t>
      </w:r>
      <w:r w:rsidRPr="007D35F9">
        <w:rPr>
          <w:b w:val="0"/>
          <w:bCs w:val="0"/>
          <w:sz w:val="24"/>
        </w:rPr>
        <w:t xml:space="preserve"> shall hold the resultant Proposer(s), if chosen as a Successful Proposer, responsible </w:t>
      </w:r>
      <w:proofErr w:type="gramStart"/>
      <w:r w:rsidRPr="007D35F9">
        <w:rPr>
          <w:b w:val="0"/>
          <w:bCs w:val="0"/>
          <w:sz w:val="24"/>
        </w:rPr>
        <w:t>to perform</w:t>
      </w:r>
      <w:proofErr w:type="gramEnd"/>
      <w:r w:rsidRPr="007D35F9">
        <w:rPr>
          <w:b w:val="0"/>
          <w:bCs w:val="0"/>
          <w:sz w:val="24"/>
        </w:rPr>
        <w:t xml:space="preserve"> in strict accordance with the specifications, terms, and conditions of this RFP and Successful Proposer’s Contract.  </w:t>
      </w:r>
      <w:r w:rsidR="00403BF2">
        <w:rPr>
          <w:b w:val="0"/>
          <w:bCs w:val="0"/>
          <w:sz w:val="24"/>
        </w:rPr>
        <w:t>Gulf Coast Center</w:t>
      </w:r>
      <w:r w:rsidRPr="007D35F9">
        <w:rPr>
          <w:b w:val="0"/>
          <w:bCs w:val="0"/>
          <w:sz w:val="24"/>
        </w:rPr>
        <w:t xml:space="preserve"> reserves the right to accept any and/or none of the exception(s)/substitution(s) as it determines to be in the best interest of </w:t>
      </w:r>
      <w:r w:rsidR="00403BF2">
        <w:rPr>
          <w:b w:val="0"/>
          <w:bCs w:val="0"/>
          <w:sz w:val="24"/>
        </w:rPr>
        <w:t>Gulf Coast Center</w:t>
      </w:r>
      <w:r w:rsidRPr="007D35F9">
        <w:rPr>
          <w:b w:val="0"/>
          <w:bCs w:val="0"/>
          <w:sz w:val="24"/>
        </w:rPr>
        <w:t xml:space="preserve">. Proposer agrees that all exceptions to this RFP as well as terms and conditions advanced by Proposer that differ in any manner from </w:t>
      </w:r>
      <w:r w:rsidR="00403BF2">
        <w:rPr>
          <w:b w:val="0"/>
          <w:bCs w:val="0"/>
          <w:sz w:val="24"/>
        </w:rPr>
        <w:t>Gulf Coast Center</w:t>
      </w:r>
      <w:r w:rsidRPr="007D35F9">
        <w:rPr>
          <w:b w:val="0"/>
          <w:bCs w:val="0"/>
          <w:sz w:val="24"/>
        </w:rPr>
        <w:t xml:space="preserve">’s terms and conditions are rejected unless expressly accepted by </w:t>
      </w:r>
      <w:r w:rsidR="00403BF2">
        <w:rPr>
          <w:b w:val="0"/>
          <w:bCs w:val="0"/>
          <w:sz w:val="24"/>
        </w:rPr>
        <w:t>Gulf Coast Center</w:t>
      </w:r>
      <w:r w:rsidRPr="007D35F9">
        <w:rPr>
          <w:b w:val="0"/>
          <w:bCs w:val="0"/>
          <w:sz w:val="24"/>
        </w:rPr>
        <w:t xml:space="preserve"> in writing in a </w:t>
      </w:r>
      <w:proofErr w:type="gramStart"/>
      <w:r w:rsidRPr="007D35F9">
        <w:rPr>
          <w:b w:val="0"/>
          <w:bCs w:val="0"/>
          <w:sz w:val="24"/>
        </w:rPr>
        <w:t>fully-executed</w:t>
      </w:r>
      <w:proofErr w:type="gramEnd"/>
      <w:r w:rsidRPr="007D35F9">
        <w:rPr>
          <w:b w:val="0"/>
          <w:bCs w:val="0"/>
          <w:sz w:val="24"/>
        </w:rPr>
        <w:t xml:space="preserve"> Contract.</w:t>
      </w:r>
    </w:p>
    <w:p w14:paraId="55D83CAA" w14:textId="77777777" w:rsidR="006713EA" w:rsidRPr="007D35F9" w:rsidRDefault="006713EA" w:rsidP="006713EA">
      <w:pPr>
        <w:pStyle w:val="BodyText"/>
        <w:jc w:val="both"/>
        <w:rPr>
          <w:b w:val="0"/>
          <w:bCs w:val="0"/>
          <w:sz w:val="24"/>
        </w:rPr>
      </w:pPr>
    </w:p>
    <w:p w14:paraId="639C22E4" w14:textId="77777777" w:rsidR="006713EA" w:rsidRPr="007D35F9" w:rsidRDefault="006713EA" w:rsidP="006713EA">
      <w:pPr>
        <w:pStyle w:val="BodyText"/>
        <w:jc w:val="both"/>
        <w:rPr>
          <w:b w:val="0"/>
          <w:bCs w:val="0"/>
          <w:sz w:val="24"/>
        </w:rPr>
      </w:pPr>
      <w:r w:rsidRPr="007D35F9">
        <w:rPr>
          <w:b w:val="0"/>
          <w:bCs w:val="0"/>
          <w:sz w:val="24"/>
        </w:rPr>
        <w:t>SILENCE OF SPECIFICATIONS</w:t>
      </w:r>
      <w:proofErr w:type="gramStart"/>
      <w:r w:rsidRPr="007D35F9">
        <w:rPr>
          <w:b w:val="0"/>
          <w:bCs w:val="0"/>
          <w:sz w:val="24"/>
        </w:rPr>
        <w:t>:  The</w:t>
      </w:r>
      <w:proofErr w:type="gramEnd"/>
      <w:r w:rsidRPr="007D35F9">
        <w:rPr>
          <w:b w:val="0"/>
          <w:bCs w:val="0"/>
          <w:sz w:val="24"/>
        </w:rPr>
        <w:t xml:space="preserve"> apparent silence of this RFP as to any detail or the apparent omission from it of a detailed description concerning any point </w:t>
      </w:r>
      <w:proofErr w:type="gramStart"/>
      <w:r w:rsidRPr="007D35F9">
        <w:rPr>
          <w:b w:val="0"/>
          <w:bCs w:val="0"/>
          <w:sz w:val="24"/>
        </w:rPr>
        <w:t>shall</w:t>
      </w:r>
      <w:proofErr w:type="gramEnd"/>
      <w:r w:rsidRPr="007D35F9">
        <w:rPr>
          <w:b w:val="0"/>
          <w:bCs w:val="0"/>
          <w:sz w:val="24"/>
        </w:rPr>
        <w:t xml:space="preserve"> be regarded as meaning that only </w:t>
      </w:r>
      <w:proofErr w:type="gramStart"/>
      <w:r w:rsidRPr="007D35F9">
        <w:rPr>
          <w:b w:val="0"/>
          <w:bCs w:val="0"/>
          <w:sz w:val="24"/>
        </w:rPr>
        <w:t>best</w:t>
      </w:r>
      <w:proofErr w:type="gramEnd"/>
      <w:r w:rsidRPr="007D35F9">
        <w:rPr>
          <w:b w:val="0"/>
          <w:bCs w:val="0"/>
          <w:sz w:val="24"/>
        </w:rPr>
        <w:t xml:space="preserve"> practices of quality services will prevail.  All interpretations of this RFP shall be made </w:t>
      </w:r>
      <w:proofErr w:type="gramStart"/>
      <w:r w:rsidRPr="007D35F9">
        <w:rPr>
          <w:b w:val="0"/>
          <w:bCs w:val="0"/>
          <w:sz w:val="24"/>
        </w:rPr>
        <w:t>on the basis of</w:t>
      </w:r>
      <w:proofErr w:type="gramEnd"/>
      <w:r w:rsidRPr="007D35F9">
        <w:rPr>
          <w:b w:val="0"/>
          <w:bCs w:val="0"/>
          <w:sz w:val="24"/>
        </w:rPr>
        <w:t xml:space="preserve"> this statement.</w:t>
      </w:r>
    </w:p>
    <w:p w14:paraId="77F37C8F" w14:textId="77777777" w:rsidR="006713EA" w:rsidRPr="007D35F9" w:rsidRDefault="006713EA" w:rsidP="006713EA">
      <w:pPr>
        <w:pStyle w:val="BodyText"/>
        <w:jc w:val="both"/>
        <w:rPr>
          <w:b w:val="0"/>
          <w:bCs w:val="0"/>
          <w:sz w:val="24"/>
        </w:rPr>
      </w:pPr>
    </w:p>
    <w:p w14:paraId="52FE8431" w14:textId="5622182C" w:rsidR="006713EA" w:rsidRPr="007D35F9" w:rsidRDefault="006713EA" w:rsidP="006713EA">
      <w:pPr>
        <w:pStyle w:val="BodyText"/>
        <w:jc w:val="both"/>
        <w:rPr>
          <w:b w:val="0"/>
          <w:bCs w:val="0"/>
          <w:sz w:val="24"/>
        </w:rPr>
      </w:pPr>
      <w:r w:rsidRPr="007D35F9">
        <w:rPr>
          <w:b w:val="0"/>
          <w:bCs w:val="0"/>
          <w:sz w:val="24"/>
        </w:rPr>
        <w:t xml:space="preserve">LIMITATIONS:  Any Proposer currently held in abeyance from or barred from the award of a federal or state contract </w:t>
      </w:r>
      <w:proofErr w:type="spellStart"/>
      <w:r w:rsidR="00360057">
        <w:rPr>
          <w:b w:val="0"/>
          <w:bCs w:val="0"/>
          <w:sz w:val="24"/>
        </w:rPr>
        <w:t>can</w:t>
      </w:r>
      <w:r w:rsidRPr="007D35F9">
        <w:rPr>
          <w:b w:val="0"/>
          <w:bCs w:val="0"/>
          <w:sz w:val="24"/>
        </w:rPr>
        <w:t xml:space="preserve"> not</w:t>
      </w:r>
      <w:proofErr w:type="spellEnd"/>
      <w:r w:rsidRPr="007D35F9">
        <w:rPr>
          <w:b w:val="0"/>
          <w:bCs w:val="0"/>
          <w:sz w:val="24"/>
        </w:rPr>
        <w:t xml:space="preserve"> contract with </w:t>
      </w:r>
      <w:r w:rsidR="00403BF2">
        <w:rPr>
          <w:b w:val="0"/>
          <w:bCs w:val="0"/>
          <w:sz w:val="24"/>
        </w:rPr>
        <w:t>Gulf Coast Center</w:t>
      </w:r>
      <w:r w:rsidRPr="007D35F9">
        <w:rPr>
          <w:b w:val="0"/>
          <w:bCs w:val="0"/>
          <w:sz w:val="24"/>
        </w:rPr>
        <w:t>.</w:t>
      </w:r>
    </w:p>
    <w:p w14:paraId="09222A97" w14:textId="77777777" w:rsidR="006713EA" w:rsidRPr="007D35F9" w:rsidRDefault="006713EA" w:rsidP="006713EA">
      <w:pPr>
        <w:pStyle w:val="BodyText"/>
        <w:jc w:val="both"/>
        <w:rPr>
          <w:b w:val="0"/>
          <w:bCs w:val="0"/>
          <w:sz w:val="24"/>
        </w:rPr>
      </w:pPr>
    </w:p>
    <w:p w14:paraId="7EC88DB6" w14:textId="77D5BB90" w:rsidR="006713EA" w:rsidRPr="007D35F9" w:rsidRDefault="006713EA" w:rsidP="006713EA">
      <w:pPr>
        <w:pStyle w:val="BodyText"/>
        <w:jc w:val="both"/>
        <w:rPr>
          <w:b w:val="0"/>
          <w:bCs w:val="0"/>
          <w:sz w:val="24"/>
        </w:rPr>
      </w:pPr>
      <w:r w:rsidRPr="007D35F9">
        <w:rPr>
          <w:b w:val="0"/>
          <w:bCs w:val="0"/>
          <w:sz w:val="24"/>
        </w:rPr>
        <w:t>CONSIDERATION</w:t>
      </w:r>
      <w:proofErr w:type="gramStart"/>
      <w:r w:rsidRPr="007D35F9">
        <w:rPr>
          <w:b w:val="0"/>
          <w:bCs w:val="0"/>
          <w:sz w:val="24"/>
        </w:rPr>
        <w:t>:  For</w:t>
      </w:r>
      <w:proofErr w:type="gramEnd"/>
      <w:r w:rsidRPr="007D35F9">
        <w:rPr>
          <w:b w:val="0"/>
          <w:bCs w:val="0"/>
          <w:sz w:val="24"/>
        </w:rPr>
        <w:t xml:space="preserve"> a Proposal to be considered, the Proposer must meet </w:t>
      </w:r>
      <w:r w:rsidR="00403BF2">
        <w:rPr>
          <w:b w:val="0"/>
          <w:bCs w:val="0"/>
          <w:sz w:val="24"/>
        </w:rPr>
        <w:t>Gulf Coast Center</w:t>
      </w:r>
      <w:r w:rsidRPr="007D35F9">
        <w:rPr>
          <w:b w:val="0"/>
          <w:bCs w:val="0"/>
          <w:sz w:val="24"/>
        </w:rPr>
        <w:t xml:space="preserve">’s requirements, demonstrate the ability to perform successfully and responsibly under the terms of the prospective Contract, and submit the completed Proposal according to the time frames, procedures, and forms stipulated by </w:t>
      </w:r>
      <w:r w:rsidR="00403BF2">
        <w:rPr>
          <w:b w:val="0"/>
          <w:bCs w:val="0"/>
          <w:sz w:val="24"/>
        </w:rPr>
        <w:t>Gulf Coast Center</w:t>
      </w:r>
      <w:r w:rsidRPr="007D35F9">
        <w:rPr>
          <w:b w:val="0"/>
          <w:bCs w:val="0"/>
          <w:sz w:val="24"/>
        </w:rPr>
        <w:t xml:space="preserve">.  Additionally, </w:t>
      </w:r>
      <w:r w:rsidRPr="007D35F9">
        <w:rPr>
          <w:b w:val="0"/>
          <w:bCs w:val="0"/>
          <w:sz w:val="24"/>
        </w:rPr>
        <w:lastRenderedPageBreak/>
        <w:t>Proposers shall, at a minimum, be currently licensed/certified in the trade, where applicable, that matches the work being proposed.</w:t>
      </w:r>
    </w:p>
    <w:p w14:paraId="6EF17B6C" w14:textId="77777777" w:rsidR="006713EA" w:rsidRPr="007D35F9" w:rsidRDefault="006713EA" w:rsidP="006713EA">
      <w:pPr>
        <w:pStyle w:val="BodyText"/>
        <w:jc w:val="both"/>
        <w:rPr>
          <w:b w:val="0"/>
          <w:bCs w:val="0"/>
          <w:sz w:val="24"/>
        </w:rPr>
      </w:pPr>
    </w:p>
    <w:p w14:paraId="4118C543" w14:textId="77777777" w:rsidR="006713EA" w:rsidRPr="007D35F9" w:rsidRDefault="006713EA" w:rsidP="006713EA">
      <w:pPr>
        <w:pStyle w:val="BodyText"/>
        <w:jc w:val="both"/>
        <w:rPr>
          <w:b w:val="0"/>
          <w:bCs w:val="0"/>
          <w:sz w:val="24"/>
        </w:rPr>
      </w:pPr>
      <w:r w:rsidRPr="007D35F9">
        <w:rPr>
          <w:b w:val="0"/>
          <w:bCs w:val="0"/>
          <w:sz w:val="24"/>
        </w:rPr>
        <w:t>CONFLICT OF INTEREST</w:t>
      </w:r>
      <w:proofErr w:type="gramStart"/>
      <w:r w:rsidRPr="007D35F9">
        <w:rPr>
          <w:b w:val="0"/>
          <w:bCs w:val="0"/>
          <w:sz w:val="24"/>
        </w:rPr>
        <w:t>:  No</w:t>
      </w:r>
      <w:proofErr w:type="gramEnd"/>
      <w:r w:rsidRPr="007D35F9">
        <w:rPr>
          <w:b w:val="0"/>
          <w:bCs w:val="0"/>
          <w:sz w:val="24"/>
        </w:rPr>
        <w:t xml:space="preserve"> public official shall have an interest in any Contract, in accordance with the Texas Local Government Code Title 5, Subtitle C, Chapters 171 and 176.</w:t>
      </w:r>
    </w:p>
    <w:p w14:paraId="6E546BE3" w14:textId="77777777" w:rsidR="006713EA" w:rsidRPr="007D35F9" w:rsidRDefault="006713EA" w:rsidP="006713EA">
      <w:pPr>
        <w:pStyle w:val="BodyText"/>
        <w:jc w:val="both"/>
        <w:rPr>
          <w:b w:val="0"/>
          <w:bCs w:val="0"/>
          <w:sz w:val="24"/>
        </w:rPr>
      </w:pPr>
    </w:p>
    <w:p w14:paraId="37BBC76C" w14:textId="7E5C3E25" w:rsidR="006713EA" w:rsidRPr="007D35F9" w:rsidRDefault="006713EA" w:rsidP="006713EA">
      <w:pPr>
        <w:pStyle w:val="BodyText"/>
        <w:jc w:val="both"/>
        <w:rPr>
          <w:b w:val="0"/>
          <w:bCs w:val="0"/>
          <w:sz w:val="24"/>
        </w:rPr>
      </w:pPr>
      <w:r w:rsidRPr="007D35F9">
        <w:rPr>
          <w:b w:val="0"/>
          <w:bCs w:val="0"/>
          <w:sz w:val="24"/>
        </w:rPr>
        <w:t xml:space="preserve">ETHICS:  Proposer shall not offer to or accept any gifts of value </w:t>
      </w:r>
      <w:proofErr w:type="gramStart"/>
      <w:r w:rsidRPr="007D35F9">
        <w:rPr>
          <w:b w:val="0"/>
          <w:bCs w:val="0"/>
          <w:sz w:val="24"/>
        </w:rPr>
        <w:t>from, or</w:t>
      </w:r>
      <w:proofErr w:type="gramEnd"/>
      <w:r w:rsidRPr="007D35F9">
        <w:rPr>
          <w:b w:val="0"/>
          <w:bCs w:val="0"/>
          <w:sz w:val="24"/>
        </w:rPr>
        <w:t xml:space="preserve"> </w:t>
      </w:r>
      <w:proofErr w:type="gramStart"/>
      <w:r w:rsidRPr="007D35F9">
        <w:rPr>
          <w:b w:val="0"/>
          <w:bCs w:val="0"/>
          <w:sz w:val="24"/>
        </w:rPr>
        <w:t>enter into</w:t>
      </w:r>
      <w:proofErr w:type="gramEnd"/>
      <w:r w:rsidRPr="007D35F9">
        <w:rPr>
          <w:b w:val="0"/>
          <w:bCs w:val="0"/>
          <w:sz w:val="24"/>
        </w:rPr>
        <w:t xml:space="preserve"> any business arrangement individually with any employee, official or agent of </w:t>
      </w:r>
      <w:r w:rsidR="00403BF2">
        <w:rPr>
          <w:b w:val="0"/>
          <w:bCs w:val="0"/>
          <w:sz w:val="24"/>
        </w:rPr>
        <w:t>Gulf Coast Center</w:t>
      </w:r>
      <w:r w:rsidRPr="007D35F9">
        <w:rPr>
          <w:b w:val="0"/>
          <w:bCs w:val="0"/>
          <w:sz w:val="24"/>
        </w:rPr>
        <w:t>.</w:t>
      </w:r>
    </w:p>
    <w:p w14:paraId="39DE39B3" w14:textId="77777777" w:rsidR="006713EA" w:rsidRPr="007D35F9" w:rsidRDefault="006713EA" w:rsidP="006713EA">
      <w:pPr>
        <w:pStyle w:val="BodyText"/>
        <w:jc w:val="both"/>
        <w:rPr>
          <w:b w:val="0"/>
          <w:bCs w:val="0"/>
          <w:sz w:val="24"/>
        </w:rPr>
      </w:pPr>
    </w:p>
    <w:p w14:paraId="1D585C19" w14:textId="539A2316" w:rsidR="006713EA" w:rsidRPr="007D35F9" w:rsidRDefault="006713EA" w:rsidP="006713EA">
      <w:pPr>
        <w:pStyle w:val="BodyText"/>
        <w:jc w:val="both"/>
        <w:rPr>
          <w:b w:val="0"/>
          <w:bCs w:val="0"/>
          <w:sz w:val="24"/>
        </w:rPr>
      </w:pPr>
      <w:r w:rsidRPr="007D35F9">
        <w:rPr>
          <w:b w:val="0"/>
          <w:bCs w:val="0"/>
          <w:sz w:val="24"/>
        </w:rPr>
        <w:t xml:space="preserve">INDEMNIFICATION:  </w:t>
      </w:r>
      <w:r w:rsidR="000C1C2C" w:rsidRPr="007D35F9">
        <w:rPr>
          <w:b w:val="0"/>
          <w:bCs w:val="0"/>
          <w:sz w:val="24"/>
        </w:rPr>
        <w:t>Successful Proposer</w:t>
      </w:r>
      <w:r w:rsidRPr="007D35F9">
        <w:rPr>
          <w:b w:val="0"/>
          <w:bCs w:val="0"/>
          <w:sz w:val="24"/>
        </w:rPr>
        <w:t xml:space="preserve"> shall defend, indemnify, and save harmless </w:t>
      </w:r>
      <w:r w:rsidR="00403BF2">
        <w:rPr>
          <w:b w:val="0"/>
          <w:bCs w:val="0"/>
          <w:sz w:val="24"/>
        </w:rPr>
        <w:t>Gulf Coast Center</w:t>
      </w:r>
      <w:r w:rsidRPr="007D35F9">
        <w:rPr>
          <w:b w:val="0"/>
          <w:bCs w:val="0"/>
          <w:sz w:val="24"/>
        </w:rPr>
        <w:t xml:space="preserve">, and all of its trustees, officers, agents, and employees from all suits, actions, or other claims of any character, name and description (including, without limitation, any judgment cost awarded against and reasonable attorney’s fees incurred by </w:t>
      </w:r>
      <w:r w:rsidR="00403BF2">
        <w:rPr>
          <w:b w:val="0"/>
          <w:bCs w:val="0"/>
          <w:sz w:val="24"/>
        </w:rPr>
        <w:t>Gulf Coast Center</w:t>
      </w:r>
      <w:r w:rsidRPr="007D35F9">
        <w:rPr>
          <w:b w:val="0"/>
          <w:bCs w:val="0"/>
          <w:sz w:val="24"/>
        </w:rPr>
        <w:t xml:space="preserve">) brought for or on account of any losses, injuries or damages either allegedly or actually received or sustained by any </w:t>
      </w:r>
      <w:r w:rsidR="005C5E63" w:rsidRPr="007D35F9">
        <w:rPr>
          <w:b w:val="0"/>
          <w:bCs w:val="0"/>
          <w:sz w:val="24"/>
        </w:rPr>
        <w:t>entity</w:t>
      </w:r>
      <w:r w:rsidRPr="007D35F9">
        <w:rPr>
          <w:b w:val="0"/>
          <w:bCs w:val="0"/>
          <w:sz w:val="24"/>
        </w:rPr>
        <w:t xml:space="preserve">, persons, or property as either a direct or indirect result of the actions or omissions of the </w:t>
      </w:r>
      <w:r w:rsidR="00EF26CD" w:rsidRPr="007D35F9">
        <w:rPr>
          <w:b w:val="0"/>
          <w:bCs w:val="0"/>
          <w:sz w:val="24"/>
        </w:rPr>
        <w:t>Successful Proposer</w:t>
      </w:r>
      <w:r w:rsidRPr="007D35F9">
        <w:rPr>
          <w:b w:val="0"/>
          <w:bCs w:val="0"/>
          <w:sz w:val="24"/>
        </w:rPr>
        <w:t xml:space="preserve"> and/or its employees, contractors and agents</w:t>
      </w:r>
      <w:r w:rsidR="00EF26CD" w:rsidRPr="007D35F9">
        <w:rPr>
          <w:b w:val="0"/>
          <w:bCs w:val="0"/>
          <w:sz w:val="24"/>
        </w:rPr>
        <w:t>, or of Successful Proposer’s non-compliance with the Contract</w:t>
      </w:r>
      <w:r w:rsidRPr="007D35F9">
        <w:rPr>
          <w:b w:val="0"/>
          <w:bCs w:val="0"/>
          <w:sz w:val="24"/>
        </w:rPr>
        <w:t>.</w:t>
      </w:r>
    </w:p>
    <w:p w14:paraId="61D1FD47" w14:textId="77777777" w:rsidR="006713EA" w:rsidRPr="007D35F9" w:rsidRDefault="006713EA" w:rsidP="006713EA">
      <w:pPr>
        <w:pStyle w:val="BodyText"/>
        <w:jc w:val="both"/>
        <w:rPr>
          <w:b w:val="0"/>
          <w:bCs w:val="0"/>
          <w:sz w:val="24"/>
        </w:rPr>
      </w:pPr>
    </w:p>
    <w:p w14:paraId="4FEE7099" w14:textId="65C5E21F" w:rsidR="006713EA" w:rsidRPr="007D35F9" w:rsidRDefault="006713EA" w:rsidP="006713EA">
      <w:pPr>
        <w:pStyle w:val="BodyText"/>
        <w:jc w:val="both"/>
        <w:rPr>
          <w:b w:val="0"/>
          <w:bCs w:val="0"/>
          <w:sz w:val="24"/>
        </w:rPr>
      </w:pPr>
      <w:r w:rsidRPr="007D35F9">
        <w:rPr>
          <w:b w:val="0"/>
          <w:bCs w:val="0"/>
          <w:sz w:val="24"/>
        </w:rPr>
        <w:t xml:space="preserve">ASSIGNMENT:  </w:t>
      </w:r>
      <w:r w:rsidR="000C1C2C" w:rsidRPr="007D35F9">
        <w:rPr>
          <w:b w:val="0"/>
          <w:bCs w:val="0"/>
          <w:sz w:val="24"/>
        </w:rPr>
        <w:t>Successful Proposer</w:t>
      </w:r>
      <w:r w:rsidRPr="007D35F9">
        <w:rPr>
          <w:b w:val="0"/>
          <w:bCs w:val="0"/>
          <w:sz w:val="24"/>
        </w:rPr>
        <w:t xml:space="preserve"> shall not subcontract, sell, assign, transfer or convey its rights and/or obligations with respect to any Contract, in whole or in part, without </w:t>
      </w:r>
      <w:r w:rsidR="00403BF2">
        <w:rPr>
          <w:b w:val="0"/>
          <w:bCs w:val="0"/>
          <w:sz w:val="24"/>
        </w:rPr>
        <w:t>Gulf Coast Center</w:t>
      </w:r>
      <w:r w:rsidRPr="007D35F9">
        <w:rPr>
          <w:b w:val="0"/>
          <w:bCs w:val="0"/>
          <w:sz w:val="24"/>
        </w:rPr>
        <w:t>’s prior written consent.</w:t>
      </w:r>
    </w:p>
    <w:p w14:paraId="09627554" w14:textId="77777777" w:rsidR="00EE04E2" w:rsidRPr="007D35F9" w:rsidRDefault="00EE04E2" w:rsidP="00EE04E2">
      <w:pPr>
        <w:pStyle w:val="BodyText"/>
        <w:jc w:val="both"/>
        <w:rPr>
          <w:b w:val="0"/>
          <w:bCs w:val="0"/>
          <w:sz w:val="24"/>
        </w:rPr>
      </w:pPr>
    </w:p>
    <w:p w14:paraId="213BBF88" w14:textId="77777777" w:rsidR="001D2B66" w:rsidRPr="007D35F9" w:rsidRDefault="001D2B66" w:rsidP="001D2B66">
      <w:pPr>
        <w:pStyle w:val="BodyText"/>
        <w:jc w:val="both"/>
        <w:rPr>
          <w:b w:val="0"/>
          <w:bCs w:val="0"/>
          <w:sz w:val="24"/>
        </w:rPr>
      </w:pPr>
      <w:r w:rsidRPr="007D35F9">
        <w:rPr>
          <w:b w:val="0"/>
          <w:bCs w:val="0"/>
          <w:sz w:val="24"/>
        </w:rPr>
        <w:t xml:space="preserve">INSURANCE:  Successful Proposer shall maintain, </w:t>
      </w:r>
      <w:proofErr w:type="gramStart"/>
      <w:r w:rsidRPr="007D35F9">
        <w:rPr>
          <w:b w:val="0"/>
          <w:bCs w:val="0"/>
          <w:sz w:val="24"/>
        </w:rPr>
        <w:t>at all times</w:t>
      </w:r>
      <w:proofErr w:type="gramEnd"/>
      <w:r w:rsidRPr="007D35F9">
        <w:rPr>
          <w:b w:val="0"/>
          <w:bCs w:val="0"/>
          <w:sz w:val="24"/>
        </w:rPr>
        <w:t xml:space="preserve"> during its performance under the Contract, insurance coverage in not less than the following amounts per policy year:</w:t>
      </w:r>
    </w:p>
    <w:p w14:paraId="0C2F77BC" w14:textId="77777777" w:rsidR="001D2B66" w:rsidRPr="007D35F9" w:rsidRDefault="001D2B66" w:rsidP="001D2B66">
      <w:pPr>
        <w:jc w:val="both"/>
      </w:pPr>
    </w:p>
    <w:p w14:paraId="14112B09" w14:textId="77777777" w:rsidR="007B6417" w:rsidRPr="007D35F9" w:rsidRDefault="007B6417" w:rsidP="007B6417">
      <w:pPr>
        <w:ind w:left="2880" w:hanging="2160"/>
        <w:jc w:val="both"/>
      </w:pPr>
      <w:r w:rsidRPr="007D35F9">
        <w:t xml:space="preserve">General Liability:     One million dollars ($1,000,000) per </w:t>
      </w:r>
      <w:proofErr w:type="gramStart"/>
      <w:r w:rsidRPr="007D35F9">
        <w:t>claim;</w:t>
      </w:r>
      <w:proofErr w:type="gramEnd"/>
    </w:p>
    <w:p w14:paraId="71ACB389" w14:textId="77777777" w:rsidR="007B6417" w:rsidRPr="007D35F9" w:rsidRDefault="007B6417" w:rsidP="007B6417">
      <w:pPr>
        <w:ind w:left="2880" w:hanging="450"/>
        <w:jc w:val="both"/>
      </w:pPr>
      <w:r w:rsidRPr="007D35F9">
        <w:t xml:space="preserve">     T</w:t>
      </w:r>
      <w:r w:rsidR="00152045" w:rsidRPr="007D35F9">
        <w:t>hree million dollars ($3</w:t>
      </w:r>
      <w:r w:rsidRPr="007D35F9">
        <w:t xml:space="preserve">,000,000) aggregate of all </w:t>
      </w:r>
      <w:proofErr w:type="gramStart"/>
      <w:r w:rsidRPr="007D35F9">
        <w:t>claims;</w:t>
      </w:r>
      <w:proofErr w:type="gramEnd"/>
    </w:p>
    <w:p w14:paraId="0970829D" w14:textId="77777777" w:rsidR="007B6417" w:rsidRPr="007D35F9" w:rsidRDefault="007B6417" w:rsidP="007B6417">
      <w:pPr>
        <w:ind w:left="2880" w:hanging="450"/>
        <w:jc w:val="both"/>
      </w:pPr>
    </w:p>
    <w:p w14:paraId="3C4F6D9E" w14:textId="2B4140CB" w:rsidR="007B6417" w:rsidRPr="007D35F9" w:rsidRDefault="007B6417" w:rsidP="007B6417">
      <w:pPr>
        <w:ind w:left="720"/>
        <w:jc w:val="both"/>
        <w:rPr>
          <w:bCs/>
        </w:rPr>
      </w:pPr>
      <w:r w:rsidRPr="007D35F9">
        <w:rPr>
          <w:bCs/>
        </w:rPr>
        <w:t xml:space="preserve">General Liability policy shall also include a waiver of subrogation in favor of </w:t>
      </w:r>
      <w:r w:rsidR="00403BF2">
        <w:rPr>
          <w:bCs/>
        </w:rPr>
        <w:t>Gulf Coast Center</w:t>
      </w:r>
      <w:r w:rsidRPr="007D35F9">
        <w:rPr>
          <w:bCs/>
        </w:rPr>
        <w:t>.</w:t>
      </w:r>
    </w:p>
    <w:p w14:paraId="4E2D2329" w14:textId="77777777" w:rsidR="007B6417" w:rsidRPr="007D35F9" w:rsidRDefault="007B6417" w:rsidP="007B6417">
      <w:pPr>
        <w:ind w:left="2880" w:hanging="450"/>
        <w:jc w:val="both"/>
      </w:pPr>
    </w:p>
    <w:p w14:paraId="34AAB0CA" w14:textId="77777777" w:rsidR="006E3449" w:rsidRPr="007D35F9" w:rsidRDefault="006E3449" w:rsidP="006E3449">
      <w:pPr>
        <w:ind w:left="2790" w:hanging="2070"/>
        <w:jc w:val="both"/>
        <w:rPr>
          <w:color w:val="000000"/>
        </w:rPr>
      </w:pPr>
      <w:r w:rsidRPr="007D35F9">
        <w:rPr>
          <w:color w:val="000000"/>
        </w:rPr>
        <w:t>Automobile Liability</w:t>
      </w:r>
      <w:proofErr w:type="gramStart"/>
      <w:r w:rsidRPr="007D35F9">
        <w:rPr>
          <w:color w:val="000000"/>
        </w:rPr>
        <w:t>:  If</w:t>
      </w:r>
      <w:proofErr w:type="gramEnd"/>
      <w:r w:rsidRPr="007D35F9">
        <w:rPr>
          <w:color w:val="000000"/>
        </w:rPr>
        <w:t xml:space="preserve"> a Successful Proposer-owned vehicle is used in the provision of Services, Successful Proposer must maintain automobile liability insurance coverage in the amount of at least one million dollars ($1,000,000) combined single limit, with hired and non-owned coverage </w:t>
      </w:r>
      <w:proofErr w:type="gramStart"/>
      <w:r w:rsidRPr="007D35F9">
        <w:rPr>
          <w:color w:val="000000"/>
        </w:rPr>
        <w:t>included;</w:t>
      </w:r>
      <w:proofErr w:type="gramEnd"/>
    </w:p>
    <w:p w14:paraId="134D0782" w14:textId="77777777" w:rsidR="006E3449" w:rsidRPr="007D35F9" w:rsidRDefault="006E3449" w:rsidP="006E3449">
      <w:pPr>
        <w:ind w:left="2760" w:hanging="2040"/>
        <w:jc w:val="both"/>
        <w:rPr>
          <w:color w:val="000000"/>
        </w:rPr>
      </w:pPr>
      <w:r w:rsidRPr="007D35F9">
        <w:rPr>
          <w:color w:val="000000"/>
        </w:rPr>
        <w:t xml:space="preserve">   </w:t>
      </w:r>
    </w:p>
    <w:p w14:paraId="0D25BCB4" w14:textId="77777777" w:rsidR="006E3449" w:rsidRPr="007D35F9" w:rsidRDefault="006E3449" w:rsidP="006E3449">
      <w:pPr>
        <w:ind w:left="2790" w:hanging="180"/>
        <w:jc w:val="both"/>
        <w:rPr>
          <w:color w:val="000000"/>
        </w:rPr>
      </w:pPr>
      <w:r w:rsidRPr="007D35F9">
        <w:rPr>
          <w:color w:val="000000"/>
        </w:rPr>
        <w:t xml:space="preserve">   If a Successful Proposer’s employee’s personal vehicle is used in the provision of Services, Successful Proposer’s employee must maintain </w:t>
      </w:r>
      <w:proofErr w:type="gramStart"/>
      <w:r w:rsidRPr="007D35F9">
        <w:rPr>
          <w:color w:val="000000"/>
        </w:rPr>
        <w:t>State</w:t>
      </w:r>
      <w:proofErr w:type="gramEnd"/>
      <w:r w:rsidRPr="007D35F9">
        <w:rPr>
          <w:color w:val="000000"/>
        </w:rPr>
        <w:t xml:space="preserve"> of Texas required basic vehicle insurance coverage at all </w:t>
      </w:r>
      <w:proofErr w:type="gramStart"/>
      <w:r w:rsidRPr="007D35F9">
        <w:rPr>
          <w:color w:val="000000"/>
        </w:rPr>
        <w:t>times;</w:t>
      </w:r>
      <w:proofErr w:type="gramEnd"/>
      <w:r w:rsidRPr="007D35F9">
        <w:rPr>
          <w:color w:val="000000"/>
        </w:rPr>
        <w:t xml:space="preserve">  </w:t>
      </w:r>
    </w:p>
    <w:p w14:paraId="7BC4FAE3" w14:textId="77777777" w:rsidR="005C5E63" w:rsidRPr="007D35F9" w:rsidRDefault="005C5E63" w:rsidP="005C5E63">
      <w:pPr>
        <w:ind w:left="2790" w:hanging="2070"/>
        <w:jc w:val="both"/>
        <w:rPr>
          <w:color w:val="000000"/>
        </w:rPr>
      </w:pPr>
    </w:p>
    <w:p w14:paraId="4ED9CAD4" w14:textId="489A5CE8" w:rsidR="007B6417" w:rsidRPr="007D35F9" w:rsidRDefault="007B6417" w:rsidP="00C479D9">
      <w:pPr>
        <w:ind w:left="2790" w:hanging="2070"/>
        <w:jc w:val="both"/>
      </w:pPr>
      <w:r w:rsidRPr="007D35F9">
        <w:lastRenderedPageBreak/>
        <w:t xml:space="preserve">Worker’s Compensation: Must meet statutory limits. Worker’s Compensation policies shall also include a waiver of subrogation in favor of </w:t>
      </w:r>
      <w:r w:rsidR="00403BF2">
        <w:t xml:space="preserve">Gulf Coast </w:t>
      </w:r>
      <w:proofErr w:type="gramStart"/>
      <w:r w:rsidR="00403BF2">
        <w:t>Center</w:t>
      </w:r>
      <w:r w:rsidRPr="007D35F9">
        <w:t>;</w:t>
      </w:r>
      <w:proofErr w:type="gramEnd"/>
    </w:p>
    <w:p w14:paraId="1447044E" w14:textId="77777777" w:rsidR="007B6417" w:rsidRPr="007D35F9" w:rsidRDefault="007B6417" w:rsidP="007B6417">
      <w:pPr>
        <w:ind w:firstLine="720"/>
        <w:jc w:val="both"/>
      </w:pPr>
    </w:p>
    <w:p w14:paraId="037CDD49" w14:textId="77777777" w:rsidR="007B6417" w:rsidRPr="007D35F9" w:rsidRDefault="007B6417" w:rsidP="007B6417">
      <w:pPr>
        <w:ind w:left="2880" w:hanging="2160"/>
        <w:jc w:val="both"/>
      </w:pPr>
      <w:r w:rsidRPr="007D35F9">
        <w:t>Employer Liability</w:t>
      </w:r>
      <w:proofErr w:type="gramStart"/>
      <w:r w:rsidRPr="007D35F9">
        <w:t>:  One</w:t>
      </w:r>
      <w:proofErr w:type="gramEnd"/>
      <w:r w:rsidRPr="007D35F9">
        <w:t xml:space="preserve"> million dollars ($1,000,000) per </w:t>
      </w:r>
      <w:proofErr w:type="gramStart"/>
      <w:r w:rsidRPr="007D35F9">
        <w:t>accident;</w:t>
      </w:r>
      <w:proofErr w:type="gramEnd"/>
    </w:p>
    <w:p w14:paraId="6841EECB" w14:textId="77777777" w:rsidR="007B6417" w:rsidRPr="007D35F9" w:rsidRDefault="007B6417" w:rsidP="007B6417">
      <w:pPr>
        <w:ind w:left="2880" w:hanging="2160"/>
        <w:jc w:val="both"/>
      </w:pPr>
      <w:r w:rsidRPr="007D35F9">
        <w:t xml:space="preserve">                                  One million dollars ($1,000,000) per disease per </w:t>
      </w:r>
      <w:proofErr w:type="gramStart"/>
      <w:r w:rsidRPr="007D35F9">
        <w:t>employee;</w:t>
      </w:r>
      <w:proofErr w:type="gramEnd"/>
    </w:p>
    <w:p w14:paraId="4472C134" w14:textId="77777777" w:rsidR="007B6417" w:rsidRPr="007D35F9" w:rsidRDefault="007B6417" w:rsidP="007B6417">
      <w:pPr>
        <w:ind w:left="2880" w:hanging="2160"/>
        <w:jc w:val="both"/>
      </w:pPr>
      <w:r w:rsidRPr="007D35F9">
        <w:t xml:space="preserve">                                  One million dollars ($1,000,000) disease policy </w:t>
      </w:r>
      <w:proofErr w:type="gramStart"/>
      <w:r w:rsidRPr="007D35F9">
        <w:t>limit;</w:t>
      </w:r>
      <w:proofErr w:type="gramEnd"/>
      <w:r w:rsidRPr="007D35F9">
        <w:t xml:space="preserve"> </w:t>
      </w:r>
    </w:p>
    <w:p w14:paraId="016AD178" w14:textId="77777777" w:rsidR="007B6417" w:rsidRPr="007D35F9" w:rsidRDefault="007B6417" w:rsidP="007B6417">
      <w:pPr>
        <w:ind w:left="2880" w:hanging="2160"/>
        <w:jc w:val="both"/>
        <w:rPr>
          <w:bCs/>
        </w:rPr>
      </w:pPr>
      <w:r w:rsidRPr="007D35F9">
        <w:t xml:space="preserve">                                  </w:t>
      </w:r>
    </w:p>
    <w:p w14:paraId="79F29972" w14:textId="26A2B367" w:rsidR="007B6417" w:rsidRPr="007D35F9" w:rsidRDefault="007B6417" w:rsidP="007B6417">
      <w:pPr>
        <w:ind w:left="720"/>
        <w:jc w:val="both"/>
        <w:rPr>
          <w:bCs/>
        </w:rPr>
      </w:pPr>
      <w:r w:rsidRPr="007D35F9">
        <w:rPr>
          <w:bCs/>
        </w:rPr>
        <w:t xml:space="preserve">And such other insurance coverage, each to the extent required </w:t>
      </w:r>
      <w:proofErr w:type="gramStart"/>
      <w:r w:rsidRPr="007D35F9">
        <w:rPr>
          <w:bCs/>
        </w:rPr>
        <w:t>and in such amounts</w:t>
      </w:r>
      <w:proofErr w:type="gramEnd"/>
      <w:r w:rsidRPr="007D35F9">
        <w:rPr>
          <w:bCs/>
        </w:rPr>
        <w:t xml:space="preserve"> as may be reasonably required by </w:t>
      </w:r>
      <w:r w:rsidR="00403BF2">
        <w:rPr>
          <w:bCs/>
        </w:rPr>
        <w:t>Gulf Coast Center</w:t>
      </w:r>
      <w:r w:rsidRPr="007D35F9">
        <w:rPr>
          <w:bCs/>
        </w:rPr>
        <w:t xml:space="preserve"> or as may otherwise be required by applicable law. </w:t>
      </w:r>
    </w:p>
    <w:p w14:paraId="6AF594BC" w14:textId="77777777" w:rsidR="007B6417" w:rsidRPr="007D35F9" w:rsidRDefault="007B6417" w:rsidP="007B6417">
      <w:pPr>
        <w:ind w:left="720"/>
        <w:jc w:val="both"/>
        <w:rPr>
          <w:color w:val="000000"/>
        </w:rPr>
      </w:pPr>
    </w:p>
    <w:p w14:paraId="6A57F272" w14:textId="16B6502C" w:rsidR="001D2B66" w:rsidRPr="007D35F9" w:rsidRDefault="001D2B66" w:rsidP="001D2B66">
      <w:pPr>
        <w:ind w:left="720"/>
        <w:jc w:val="both"/>
        <w:rPr>
          <w:color w:val="000000"/>
        </w:rPr>
      </w:pPr>
      <w:r w:rsidRPr="007D35F9">
        <w:rPr>
          <w:color w:val="000000"/>
        </w:rPr>
        <w:t>Successful Proposer is responsible for obtaining and maintaining any riders or other documents necessary to ensure that the coverage described above includes the</w:t>
      </w:r>
      <w:r w:rsidR="008E2B25" w:rsidRPr="007D35F9">
        <w:rPr>
          <w:color w:val="000000"/>
        </w:rPr>
        <w:t xml:space="preserve"> </w:t>
      </w:r>
      <w:r w:rsidR="006E3449" w:rsidRPr="007D35F9">
        <w:rPr>
          <w:color w:val="000000"/>
        </w:rPr>
        <w:t>Services</w:t>
      </w:r>
      <w:r w:rsidRPr="007D35F9">
        <w:rPr>
          <w:color w:val="000000"/>
        </w:rPr>
        <w:t xml:space="preserve">.  A legally qualified insurance company acceptable to </w:t>
      </w:r>
      <w:r w:rsidR="00403BF2">
        <w:rPr>
          <w:color w:val="000000"/>
        </w:rPr>
        <w:t>Gulf Coast Center</w:t>
      </w:r>
      <w:r w:rsidRPr="007D35F9">
        <w:rPr>
          <w:color w:val="000000"/>
        </w:rPr>
        <w:t xml:space="preserve"> must underwrite all insurance coverage listed above.  Each policy evidencing such coverage shall name </w:t>
      </w:r>
      <w:r w:rsidR="00403BF2">
        <w:rPr>
          <w:color w:val="000000"/>
        </w:rPr>
        <w:t>Gulf Coast Center</w:t>
      </w:r>
      <w:r w:rsidRPr="007D35F9">
        <w:rPr>
          <w:color w:val="000000"/>
        </w:rPr>
        <w:t xml:space="preserve"> as an additional insured on that policy (but specifically excluding policies of personal automobile liability), and shall contain a provision (to the extent legally permitted) that the insurance company shall give </w:t>
      </w:r>
      <w:r w:rsidR="00403BF2">
        <w:rPr>
          <w:color w:val="000000"/>
        </w:rPr>
        <w:t>Gulf Coast Center</w:t>
      </w:r>
      <w:r w:rsidRPr="007D35F9">
        <w:rPr>
          <w:color w:val="000000"/>
        </w:rPr>
        <w:t xml:space="preserve"> as a certificate holder thirty (30) days written notice in advance of (a) any cancellation or non-renewal of the policy, (b) any reduction in the policy amount, (c) any deletion of additional insureds, or (d) any other material modification of the policy. Successful Proposer will name </w:t>
      </w:r>
      <w:r w:rsidR="00403BF2">
        <w:rPr>
          <w:color w:val="000000"/>
        </w:rPr>
        <w:t>Gulf Coast Center</w:t>
      </w:r>
      <w:r w:rsidRPr="007D35F9">
        <w:rPr>
          <w:color w:val="000000"/>
        </w:rPr>
        <w:t xml:space="preserve"> as additional insured on each policy within 14 days of being awarded a Contract by </w:t>
      </w:r>
      <w:r w:rsidR="00403BF2">
        <w:rPr>
          <w:color w:val="000000"/>
        </w:rPr>
        <w:t>Gulf Coast Center</w:t>
      </w:r>
      <w:r w:rsidRPr="007D35F9">
        <w:rPr>
          <w:color w:val="000000"/>
        </w:rPr>
        <w:t>.</w:t>
      </w:r>
    </w:p>
    <w:p w14:paraId="4AFCECE2" w14:textId="77777777" w:rsidR="00482440" w:rsidRPr="007D35F9" w:rsidRDefault="00482440">
      <w:pPr>
        <w:pStyle w:val="BodyText"/>
        <w:jc w:val="both"/>
        <w:rPr>
          <w:b w:val="0"/>
          <w:bCs w:val="0"/>
          <w:sz w:val="24"/>
        </w:rPr>
      </w:pPr>
    </w:p>
    <w:p w14:paraId="64188266" w14:textId="77777777" w:rsidR="00BD3B71" w:rsidRPr="007D35F9" w:rsidRDefault="00BD3B71" w:rsidP="00BD3B71">
      <w:pPr>
        <w:jc w:val="both"/>
      </w:pPr>
      <w:r w:rsidRPr="007D35F9">
        <w:t>CRIMINAL AND BACKGROUND CHECKS</w:t>
      </w:r>
      <w:proofErr w:type="gramStart"/>
      <w:r w:rsidRPr="007D35F9">
        <w:t>:</w:t>
      </w:r>
      <w:r w:rsidRPr="007D35F9">
        <w:rPr>
          <w:b/>
          <w:bCs/>
        </w:rPr>
        <w:t xml:space="preserve">  </w:t>
      </w:r>
      <w:r w:rsidRPr="007D35F9">
        <w:rPr>
          <w:bCs/>
        </w:rPr>
        <w:t>Successful</w:t>
      </w:r>
      <w:proofErr w:type="gramEnd"/>
      <w:r w:rsidRPr="007D35F9">
        <w:rPr>
          <w:bCs/>
        </w:rPr>
        <w:t xml:space="preserve"> Proposer must </w:t>
      </w:r>
      <w:r w:rsidRPr="007D35F9">
        <w:t xml:space="preserve">ensure that </w:t>
      </w:r>
      <w:r w:rsidR="006713EA" w:rsidRPr="007D35F9">
        <w:t xml:space="preserve">no person will </w:t>
      </w:r>
      <w:r w:rsidRPr="007D35F9">
        <w:t>provide Services if that person has been convicted of any of the offenses listed in the Texas Health and Safety Code, Section 250.006(a).</w:t>
      </w:r>
    </w:p>
    <w:p w14:paraId="1B4F7D44" w14:textId="77777777" w:rsidR="00BD3B71" w:rsidRPr="007D35F9" w:rsidRDefault="00BD3B71" w:rsidP="00BD3B71">
      <w:pPr>
        <w:pStyle w:val="BodyText"/>
        <w:jc w:val="both"/>
        <w:rPr>
          <w:b w:val="0"/>
          <w:bCs w:val="0"/>
          <w:sz w:val="24"/>
        </w:rPr>
      </w:pPr>
    </w:p>
    <w:p w14:paraId="538556FE" w14:textId="7020A560" w:rsidR="00BD3B71" w:rsidRPr="007D35F9" w:rsidRDefault="00BD3B71" w:rsidP="00BD3B71">
      <w:pPr>
        <w:jc w:val="both"/>
      </w:pPr>
      <w:r w:rsidRPr="007D35F9">
        <w:t>ELIGIBLILITY TO WORK IN THE UNITED STATES:</w:t>
      </w:r>
      <w:r w:rsidRPr="007D35F9">
        <w:rPr>
          <w:b/>
          <w:bCs/>
        </w:rPr>
        <w:t xml:space="preserve">  </w:t>
      </w:r>
      <w:r w:rsidRPr="007D35F9">
        <w:rPr>
          <w:bCs/>
        </w:rPr>
        <w:t xml:space="preserve">Each Successful Proposer shall ensure that each person who provides Services is eligible to work in the United States at the time he/she provides Services, and Successful Proposer shall document such eligibility using USCIS Form I-9 for all such persons and maintain such documentation for at least six (6) years after the Contract ends, and make such documentation available to </w:t>
      </w:r>
      <w:r w:rsidR="00403BF2">
        <w:rPr>
          <w:bCs/>
        </w:rPr>
        <w:t>Gulf Coast Center</w:t>
      </w:r>
      <w:r w:rsidRPr="007D35F9">
        <w:rPr>
          <w:bCs/>
        </w:rPr>
        <w:t xml:space="preserve"> upon request.</w:t>
      </w:r>
    </w:p>
    <w:p w14:paraId="3D673E71" w14:textId="77777777" w:rsidR="00EF26CD" w:rsidRPr="007D35F9" w:rsidRDefault="00EF26CD">
      <w:pPr>
        <w:pStyle w:val="BodyText"/>
        <w:rPr>
          <w:sz w:val="28"/>
        </w:rPr>
      </w:pPr>
    </w:p>
    <w:p w14:paraId="3CD34BAB" w14:textId="77777777" w:rsidR="006E42CF" w:rsidRPr="007D35F9" w:rsidRDefault="006E42CF">
      <w:pPr>
        <w:pStyle w:val="BodyText"/>
        <w:rPr>
          <w:sz w:val="28"/>
        </w:rPr>
      </w:pPr>
      <w:r w:rsidRPr="007D35F9">
        <w:rPr>
          <w:sz w:val="28"/>
        </w:rPr>
        <w:t>SEL</w:t>
      </w:r>
      <w:r w:rsidR="00C51C01" w:rsidRPr="007D35F9">
        <w:rPr>
          <w:sz w:val="28"/>
        </w:rPr>
        <w:t>ECTION OF SUCCESSFUL PROPOSER</w:t>
      </w:r>
    </w:p>
    <w:p w14:paraId="110AB810" w14:textId="77777777" w:rsidR="006E42CF" w:rsidRPr="007D35F9" w:rsidRDefault="006E42CF">
      <w:pPr>
        <w:pStyle w:val="BodyText"/>
        <w:rPr>
          <w:sz w:val="28"/>
        </w:rPr>
      </w:pPr>
    </w:p>
    <w:p w14:paraId="63440897" w14:textId="77777777" w:rsidR="006E42CF" w:rsidRPr="007D35F9" w:rsidRDefault="006E42CF">
      <w:pPr>
        <w:pStyle w:val="BodyText"/>
        <w:ind w:left="540" w:hanging="540"/>
        <w:jc w:val="both"/>
        <w:rPr>
          <w:b w:val="0"/>
          <w:bCs w:val="0"/>
          <w:sz w:val="24"/>
        </w:rPr>
      </w:pPr>
      <w:r w:rsidRPr="007D35F9">
        <w:rPr>
          <w:b w:val="0"/>
          <w:bCs w:val="0"/>
          <w:sz w:val="24"/>
        </w:rPr>
        <w:t>1)</w:t>
      </w:r>
      <w:r w:rsidRPr="007D35F9">
        <w:rPr>
          <w:b w:val="0"/>
          <w:bCs w:val="0"/>
          <w:sz w:val="24"/>
        </w:rPr>
        <w:tab/>
        <w:t>Selecti</w:t>
      </w:r>
      <w:r w:rsidR="004A1E45" w:rsidRPr="007D35F9">
        <w:rPr>
          <w:b w:val="0"/>
          <w:bCs w:val="0"/>
          <w:sz w:val="24"/>
        </w:rPr>
        <w:t>on of the Successful Proposer</w:t>
      </w:r>
      <w:r w:rsidRPr="007D35F9">
        <w:rPr>
          <w:b w:val="0"/>
          <w:bCs w:val="0"/>
          <w:sz w:val="24"/>
        </w:rPr>
        <w:t xml:space="preserve">, if made, will be based upon demonstrated competence, knowledge, qualifications and reasonableness of the proposed fee, where applicable, for the </w:t>
      </w:r>
      <w:r w:rsidR="006E3449" w:rsidRPr="007D35F9">
        <w:rPr>
          <w:b w:val="0"/>
          <w:bCs w:val="0"/>
          <w:sz w:val="24"/>
        </w:rPr>
        <w:t>Services</w:t>
      </w:r>
      <w:r w:rsidR="009C7AA0" w:rsidRPr="007D35F9">
        <w:rPr>
          <w:b w:val="0"/>
          <w:bCs w:val="0"/>
          <w:sz w:val="24"/>
        </w:rPr>
        <w:t xml:space="preserve"> as evidenced by </w:t>
      </w:r>
      <w:r w:rsidRPr="007D35F9">
        <w:rPr>
          <w:b w:val="0"/>
          <w:bCs w:val="0"/>
          <w:sz w:val="24"/>
        </w:rPr>
        <w:t>Successful Proposer’s qualified Proposal.</w:t>
      </w:r>
    </w:p>
    <w:p w14:paraId="440A6D56" w14:textId="77777777" w:rsidR="006E42CF" w:rsidRPr="007D35F9" w:rsidRDefault="006E42CF">
      <w:pPr>
        <w:pStyle w:val="BodyText"/>
        <w:ind w:left="540" w:hanging="540"/>
        <w:jc w:val="both"/>
        <w:rPr>
          <w:b w:val="0"/>
          <w:bCs w:val="0"/>
          <w:sz w:val="24"/>
        </w:rPr>
      </w:pPr>
    </w:p>
    <w:p w14:paraId="5F1145F8" w14:textId="42F95715" w:rsidR="00FE32A1" w:rsidRPr="007D35F9" w:rsidRDefault="006E42CF" w:rsidP="00080539">
      <w:pPr>
        <w:pStyle w:val="BodyText"/>
        <w:ind w:left="540" w:hanging="540"/>
        <w:jc w:val="both"/>
        <w:rPr>
          <w:b w:val="0"/>
          <w:bCs w:val="0"/>
          <w:sz w:val="24"/>
        </w:rPr>
      </w:pPr>
      <w:r w:rsidRPr="007D35F9">
        <w:rPr>
          <w:b w:val="0"/>
          <w:bCs w:val="0"/>
          <w:sz w:val="24"/>
        </w:rPr>
        <w:t>2)</w:t>
      </w:r>
      <w:r w:rsidRPr="007D35F9">
        <w:rPr>
          <w:b w:val="0"/>
          <w:bCs w:val="0"/>
          <w:sz w:val="24"/>
        </w:rPr>
        <w:tab/>
      </w:r>
      <w:r w:rsidR="00403BF2">
        <w:rPr>
          <w:b w:val="0"/>
          <w:bCs w:val="0"/>
          <w:sz w:val="24"/>
        </w:rPr>
        <w:t>Gulf Coast Center</w:t>
      </w:r>
      <w:r w:rsidR="00080539" w:rsidRPr="007D35F9">
        <w:rPr>
          <w:b w:val="0"/>
          <w:bCs w:val="0"/>
          <w:sz w:val="24"/>
        </w:rPr>
        <w:t xml:space="preserve"> </w:t>
      </w:r>
      <w:r w:rsidR="00FE32A1" w:rsidRPr="007D35F9">
        <w:rPr>
          <w:b w:val="0"/>
          <w:bCs w:val="0"/>
          <w:sz w:val="24"/>
        </w:rPr>
        <w:t>will make a good faith effort to contract with Historically Underutilized</w:t>
      </w:r>
      <w:r w:rsidR="00080539" w:rsidRPr="007D35F9">
        <w:rPr>
          <w:b w:val="0"/>
          <w:bCs w:val="0"/>
          <w:sz w:val="24"/>
        </w:rPr>
        <w:t xml:space="preserve"> </w:t>
      </w:r>
      <w:r w:rsidR="00FE32A1" w:rsidRPr="007D35F9">
        <w:rPr>
          <w:b w:val="0"/>
          <w:bCs w:val="0"/>
          <w:sz w:val="24"/>
        </w:rPr>
        <w:t>Businesses.</w:t>
      </w:r>
    </w:p>
    <w:p w14:paraId="34B6311B" w14:textId="77777777" w:rsidR="006E42CF" w:rsidRPr="007D35F9" w:rsidRDefault="006E42CF">
      <w:pPr>
        <w:pStyle w:val="BodyText"/>
        <w:ind w:left="540" w:hanging="540"/>
        <w:jc w:val="both"/>
        <w:rPr>
          <w:b w:val="0"/>
          <w:bCs w:val="0"/>
          <w:sz w:val="24"/>
        </w:rPr>
      </w:pPr>
    </w:p>
    <w:p w14:paraId="4C86B5DE" w14:textId="6324E6A3" w:rsidR="006E42CF" w:rsidRPr="007D35F9" w:rsidRDefault="006E42CF">
      <w:pPr>
        <w:pStyle w:val="BodyText"/>
        <w:ind w:left="540" w:hanging="540"/>
        <w:jc w:val="both"/>
        <w:rPr>
          <w:b w:val="0"/>
          <w:bCs w:val="0"/>
          <w:sz w:val="24"/>
        </w:rPr>
      </w:pPr>
      <w:r w:rsidRPr="007D35F9">
        <w:rPr>
          <w:b w:val="0"/>
          <w:bCs w:val="0"/>
          <w:sz w:val="24"/>
        </w:rPr>
        <w:t>3)</w:t>
      </w:r>
      <w:r w:rsidRPr="007D35F9">
        <w:rPr>
          <w:b w:val="0"/>
          <w:bCs w:val="0"/>
          <w:sz w:val="24"/>
        </w:rPr>
        <w:tab/>
        <w:t xml:space="preserve">Issues concerning a specific Proposal(s) may be addressed by </w:t>
      </w:r>
      <w:r w:rsidR="00403BF2">
        <w:rPr>
          <w:b w:val="0"/>
          <w:bCs w:val="0"/>
          <w:sz w:val="24"/>
        </w:rPr>
        <w:t>Gulf Coast Center</w:t>
      </w:r>
      <w:r w:rsidR="003568CD" w:rsidRPr="007D35F9">
        <w:rPr>
          <w:b w:val="0"/>
          <w:bCs w:val="0"/>
          <w:sz w:val="24"/>
        </w:rPr>
        <w:t xml:space="preserve"> either in writing or</w:t>
      </w:r>
      <w:r w:rsidR="00080539" w:rsidRPr="007D35F9">
        <w:rPr>
          <w:b w:val="0"/>
          <w:bCs w:val="0"/>
          <w:sz w:val="24"/>
        </w:rPr>
        <w:t xml:space="preserve"> </w:t>
      </w:r>
      <w:r w:rsidRPr="007D35F9">
        <w:rPr>
          <w:b w:val="0"/>
          <w:bCs w:val="0"/>
          <w:sz w:val="24"/>
        </w:rPr>
        <w:t xml:space="preserve">through an individual telephonic, electronic or in-person meeting(s) with each applicable Proposer after an initial review of all Proposals.  The interviews, if necessary, will be held after the Proposal </w:t>
      </w:r>
      <w:r w:rsidR="003568CD" w:rsidRPr="007D35F9">
        <w:rPr>
          <w:b w:val="0"/>
          <w:bCs w:val="0"/>
          <w:sz w:val="24"/>
        </w:rPr>
        <w:t>Submission</w:t>
      </w:r>
      <w:r w:rsidRPr="007D35F9">
        <w:rPr>
          <w:b w:val="0"/>
          <w:bCs w:val="0"/>
          <w:sz w:val="24"/>
        </w:rPr>
        <w:t xml:space="preserve"> Date, and no Proposer participating in any such meeting shall be given information that would give that Proposer a competitive advantage over any other Proposer.</w:t>
      </w:r>
    </w:p>
    <w:p w14:paraId="66FBF66A" w14:textId="77777777" w:rsidR="00046B54" w:rsidRPr="007D35F9" w:rsidRDefault="00046B54">
      <w:pPr>
        <w:pStyle w:val="BodyText"/>
        <w:ind w:left="540" w:hanging="540"/>
        <w:jc w:val="both"/>
        <w:rPr>
          <w:b w:val="0"/>
          <w:bCs w:val="0"/>
          <w:sz w:val="24"/>
        </w:rPr>
      </w:pPr>
    </w:p>
    <w:p w14:paraId="6B292882" w14:textId="30910442" w:rsidR="006E42CF" w:rsidRPr="007D35F9" w:rsidRDefault="00046B54" w:rsidP="001D5601">
      <w:pPr>
        <w:pStyle w:val="BodyText"/>
        <w:ind w:left="540" w:hanging="540"/>
        <w:jc w:val="both"/>
        <w:rPr>
          <w:b w:val="0"/>
          <w:bCs w:val="0"/>
          <w:sz w:val="24"/>
        </w:rPr>
      </w:pPr>
      <w:r w:rsidRPr="007D35F9">
        <w:rPr>
          <w:b w:val="0"/>
          <w:bCs w:val="0"/>
          <w:sz w:val="24"/>
        </w:rPr>
        <w:t>4</w:t>
      </w:r>
      <w:r w:rsidR="006E42CF" w:rsidRPr="007D35F9">
        <w:rPr>
          <w:b w:val="0"/>
          <w:bCs w:val="0"/>
          <w:sz w:val="24"/>
        </w:rPr>
        <w:t>)</w:t>
      </w:r>
      <w:r w:rsidR="006E42CF" w:rsidRPr="007D35F9">
        <w:rPr>
          <w:b w:val="0"/>
          <w:bCs w:val="0"/>
          <w:sz w:val="24"/>
        </w:rPr>
        <w:tab/>
        <w:t xml:space="preserve">A selection(s), if made, will be based on the Proposal(s) that provides best value to </w:t>
      </w:r>
      <w:r w:rsidR="00403BF2">
        <w:rPr>
          <w:b w:val="0"/>
          <w:bCs w:val="0"/>
          <w:sz w:val="24"/>
        </w:rPr>
        <w:t>Gulf Coast Center</w:t>
      </w:r>
      <w:r w:rsidR="005C3E85" w:rsidRPr="007D35F9">
        <w:rPr>
          <w:b w:val="0"/>
          <w:bCs w:val="0"/>
          <w:sz w:val="24"/>
        </w:rPr>
        <w:t xml:space="preserve"> and</w:t>
      </w:r>
      <w:r w:rsidR="00C03BAF" w:rsidRPr="007D35F9">
        <w:rPr>
          <w:b w:val="0"/>
          <w:bCs w:val="0"/>
          <w:sz w:val="24"/>
        </w:rPr>
        <w:t xml:space="preserve"> the </w:t>
      </w:r>
      <w:r w:rsidR="00403BF2">
        <w:rPr>
          <w:b w:val="0"/>
          <w:bCs w:val="0"/>
          <w:sz w:val="24"/>
        </w:rPr>
        <w:t>GCC</w:t>
      </w:r>
      <w:r w:rsidR="00080539" w:rsidRPr="007D35F9">
        <w:rPr>
          <w:b w:val="0"/>
          <w:bCs w:val="0"/>
          <w:sz w:val="24"/>
        </w:rPr>
        <w:t>.</w:t>
      </w:r>
    </w:p>
    <w:p w14:paraId="2503E190" w14:textId="77777777" w:rsidR="006E42CF" w:rsidRPr="007D35F9" w:rsidRDefault="006E42CF" w:rsidP="001D5601">
      <w:pPr>
        <w:pStyle w:val="BodyText"/>
        <w:ind w:left="540" w:hanging="540"/>
        <w:jc w:val="both"/>
        <w:rPr>
          <w:b w:val="0"/>
          <w:bCs w:val="0"/>
          <w:sz w:val="24"/>
        </w:rPr>
      </w:pPr>
    </w:p>
    <w:p w14:paraId="20F11F2A" w14:textId="7EE880A1" w:rsidR="00ED7633" w:rsidRPr="007D35F9" w:rsidRDefault="00046B54" w:rsidP="00046B54">
      <w:pPr>
        <w:pStyle w:val="BodyText"/>
        <w:ind w:left="540" w:hanging="540"/>
        <w:jc w:val="both"/>
        <w:rPr>
          <w:b w:val="0"/>
          <w:bCs w:val="0"/>
          <w:sz w:val="24"/>
        </w:rPr>
      </w:pPr>
      <w:r w:rsidRPr="007D35F9">
        <w:rPr>
          <w:b w:val="0"/>
          <w:bCs w:val="0"/>
          <w:sz w:val="24"/>
        </w:rPr>
        <w:t>5</w:t>
      </w:r>
      <w:r w:rsidR="006E42CF" w:rsidRPr="007D35F9">
        <w:rPr>
          <w:b w:val="0"/>
          <w:bCs w:val="0"/>
          <w:sz w:val="24"/>
        </w:rPr>
        <w:t xml:space="preserve">)  </w:t>
      </w:r>
      <w:r w:rsidR="006E42CF" w:rsidRPr="007D35F9">
        <w:rPr>
          <w:b w:val="0"/>
          <w:bCs w:val="0"/>
          <w:sz w:val="24"/>
        </w:rPr>
        <w:tab/>
      </w:r>
      <w:r w:rsidR="00403BF2">
        <w:rPr>
          <w:b w:val="0"/>
          <w:bCs w:val="0"/>
          <w:sz w:val="24"/>
        </w:rPr>
        <w:t>Gulf Coast Center</w:t>
      </w:r>
      <w:r w:rsidR="00080539" w:rsidRPr="007D35F9">
        <w:rPr>
          <w:b w:val="0"/>
          <w:bCs w:val="0"/>
          <w:sz w:val="24"/>
        </w:rPr>
        <w:t xml:space="preserve"> </w:t>
      </w:r>
      <w:r w:rsidR="006E42CF" w:rsidRPr="007D35F9">
        <w:rPr>
          <w:b w:val="0"/>
          <w:bCs w:val="0"/>
          <w:sz w:val="24"/>
        </w:rPr>
        <w:t>reserves th</w:t>
      </w:r>
      <w:r w:rsidR="00AF763E" w:rsidRPr="007D35F9">
        <w:rPr>
          <w:b w:val="0"/>
          <w:bCs w:val="0"/>
          <w:sz w:val="24"/>
        </w:rPr>
        <w:t xml:space="preserve">e right to </w:t>
      </w:r>
      <w:proofErr w:type="gramStart"/>
      <w:r w:rsidR="00AF763E" w:rsidRPr="007D35F9">
        <w:rPr>
          <w:b w:val="0"/>
          <w:bCs w:val="0"/>
          <w:sz w:val="24"/>
        </w:rPr>
        <w:t>enter into</w:t>
      </w:r>
      <w:proofErr w:type="gramEnd"/>
      <w:r w:rsidR="00AF763E" w:rsidRPr="007D35F9">
        <w:rPr>
          <w:b w:val="0"/>
          <w:bCs w:val="0"/>
          <w:sz w:val="24"/>
        </w:rPr>
        <w:t xml:space="preserve"> multiple C</w:t>
      </w:r>
      <w:r w:rsidR="006E42CF" w:rsidRPr="007D35F9">
        <w:rPr>
          <w:b w:val="0"/>
          <w:bCs w:val="0"/>
          <w:sz w:val="24"/>
        </w:rPr>
        <w:t>ontracts with respect to the provision of</w:t>
      </w:r>
      <w:r w:rsidR="003D543D" w:rsidRPr="007D35F9">
        <w:rPr>
          <w:b w:val="0"/>
          <w:bCs w:val="0"/>
          <w:sz w:val="24"/>
        </w:rPr>
        <w:t xml:space="preserve"> </w:t>
      </w:r>
      <w:r w:rsidR="006E42CF" w:rsidRPr="007D35F9">
        <w:rPr>
          <w:b w:val="0"/>
          <w:bCs w:val="0"/>
          <w:sz w:val="24"/>
        </w:rPr>
        <w:t xml:space="preserve">the </w:t>
      </w:r>
      <w:r w:rsidR="00D238F5" w:rsidRPr="007D35F9">
        <w:rPr>
          <w:b w:val="0"/>
          <w:bCs w:val="0"/>
          <w:sz w:val="24"/>
        </w:rPr>
        <w:t>Services</w:t>
      </w:r>
      <w:r w:rsidR="006E42CF" w:rsidRPr="007D35F9">
        <w:rPr>
          <w:b w:val="0"/>
          <w:bCs w:val="0"/>
          <w:sz w:val="24"/>
        </w:rPr>
        <w:t>.</w:t>
      </w:r>
    </w:p>
    <w:p w14:paraId="5D455D88" w14:textId="77777777" w:rsidR="00575276" w:rsidRPr="007D35F9" w:rsidRDefault="00575276" w:rsidP="001D5601">
      <w:pPr>
        <w:pStyle w:val="BodyText"/>
        <w:ind w:left="540" w:hanging="540"/>
        <w:jc w:val="both"/>
        <w:rPr>
          <w:b w:val="0"/>
          <w:bCs w:val="0"/>
          <w:sz w:val="24"/>
        </w:rPr>
      </w:pPr>
    </w:p>
    <w:p w14:paraId="49220AFD" w14:textId="5F7D3AAA" w:rsidR="008053A0" w:rsidRDefault="008053A0" w:rsidP="002A7D84">
      <w:pPr>
        <w:numPr>
          <w:ilvl w:val="0"/>
          <w:numId w:val="5"/>
        </w:numPr>
        <w:tabs>
          <w:tab w:val="clear" w:pos="720"/>
        </w:tabs>
        <w:ind w:left="540" w:hanging="540"/>
      </w:pPr>
      <w:r w:rsidRPr="007D35F9">
        <w:t>Proposals will be scored by the point system listed</w:t>
      </w:r>
      <w:r w:rsidR="001C2963" w:rsidRPr="007D35F9">
        <w:t xml:space="preserve"> in the table</w:t>
      </w:r>
      <w:r w:rsidR="00207E1A" w:rsidRPr="007D35F9">
        <w:t xml:space="preserve"> </w:t>
      </w:r>
      <w:r w:rsidR="008D6204" w:rsidRPr="007D35F9">
        <w:t>below:</w:t>
      </w:r>
      <w:r w:rsidRPr="007D35F9">
        <w:t xml:space="preserve"> </w:t>
      </w:r>
    </w:p>
    <w:p w14:paraId="62408776" w14:textId="6675717F" w:rsidR="007E0A1A" w:rsidRDefault="007E0A1A" w:rsidP="007E0A1A"/>
    <w:p w14:paraId="428FF738" w14:textId="77777777" w:rsidR="007E0A1A" w:rsidRPr="007D35F9" w:rsidRDefault="007E0A1A" w:rsidP="007E0A1A"/>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975"/>
      </w:tblGrid>
      <w:tr w:rsidR="00D9585F" w:rsidRPr="00360057" w14:paraId="62BDACFB" w14:textId="77777777" w:rsidTr="00122761">
        <w:tc>
          <w:tcPr>
            <w:tcW w:w="6480" w:type="dxa"/>
            <w:shd w:val="clear" w:color="auto" w:fill="B4C6E7"/>
          </w:tcPr>
          <w:p w14:paraId="73E9BB14" w14:textId="77777777" w:rsidR="00D9585F" w:rsidRPr="00360057" w:rsidRDefault="00D9585F" w:rsidP="007F49A4">
            <w:pPr>
              <w:pStyle w:val="PlainText"/>
              <w:spacing w:line="276" w:lineRule="auto"/>
              <w:jc w:val="center"/>
              <w:rPr>
                <w:rFonts w:ascii="Times New Roman" w:hAnsi="Times New Roman" w:cs="Times New Roman"/>
                <w:b/>
              </w:rPr>
            </w:pPr>
            <w:r w:rsidRPr="00360057">
              <w:rPr>
                <w:rFonts w:ascii="Times New Roman" w:hAnsi="Times New Roman" w:cs="Times New Roman"/>
                <w:b/>
              </w:rPr>
              <w:t xml:space="preserve">SCORING CRITERIA </w:t>
            </w:r>
          </w:p>
        </w:tc>
        <w:tc>
          <w:tcPr>
            <w:tcW w:w="1975" w:type="dxa"/>
            <w:shd w:val="clear" w:color="auto" w:fill="B4C6E7"/>
          </w:tcPr>
          <w:p w14:paraId="68BAD657"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b/>
              </w:rPr>
              <w:t>Points</w:t>
            </w:r>
          </w:p>
        </w:tc>
      </w:tr>
      <w:tr w:rsidR="00D9585F" w:rsidRPr="00360057" w14:paraId="4EE0B20D" w14:textId="77777777" w:rsidTr="00122761">
        <w:tc>
          <w:tcPr>
            <w:tcW w:w="6480" w:type="dxa"/>
            <w:shd w:val="clear" w:color="auto" w:fill="auto"/>
          </w:tcPr>
          <w:p w14:paraId="21A2102C"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1.</w:t>
            </w:r>
            <w:r w:rsidRPr="002616BA">
              <w:rPr>
                <w:rFonts w:ascii="Times New Roman" w:hAnsi="Times New Roman" w:cs="Times New Roman"/>
              </w:rPr>
              <w:t xml:space="preserve"> </w:t>
            </w:r>
            <w:r w:rsidRPr="002616BA">
              <w:rPr>
                <w:rFonts w:ascii="Times New Roman" w:hAnsi="Times New Roman" w:cs="Times New Roman"/>
                <w:b/>
              </w:rPr>
              <w:t>Experience</w:t>
            </w:r>
            <w:r w:rsidRPr="002616BA">
              <w:rPr>
                <w:rFonts w:ascii="Times New Roman" w:hAnsi="Times New Roman" w:cs="Times New Roman"/>
              </w:rPr>
              <w:t xml:space="preserve"> including: strategic planning, </w:t>
            </w:r>
            <w:r w:rsidR="00687244" w:rsidRPr="002616BA">
              <w:rPr>
                <w:rFonts w:ascii="Times New Roman" w:hAnsi="Times New Roman" w:cs="Times New Roman"/>
              </w:rPr>
              <w:t xml:space="preserve">health information exchange, </w:t>
            </w:r>
            <w:r w:rsidRPr="002616BA">
              <w:rPr>
                <w:rFonts w:ascii="Times New Roman" w:hAnsi="Times New Roman" w:cs="Times New Roman"/>
              </w:rPr>
              <w:t>government, nonprofit, proposed staff</w:t>
            </w:r>
          </w:p>
        </w:tc>
        <w:tc>
          <w:tcPr>
            <w:tcW w:w="1975" w:type="dxa"/>
            <w:shd w:val="clear" w:color="auto" w:fill="auto"/>
          </w:tcPr>
          <w:p w14:paraId="61532C8B"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263A042B" w14:textId="77777777" w:rsidTr="00122761">
        <w:tc>
          <w:tcPr>
            <w:tcW w:w="6480" w:type="dxa"/>
            <w:shd w:val="clear" w:color="auto" w:fill="auto"/>
          </w:tcPr>
          <w:p w14:paraId="1D1B8999" w14:textId="08BB1616" w:rsidR="00D9585F" w:rsidRPr="002616BA" w:rsidRDefault="00D9585F" w:rsidP="007F49A4">
            <w:pPr>
              <w:pStyle w:val="PlainText"/>
              <w:tabs>
                <w:tab w:val="left" w:pos="1169"/>
              </w:tabs>
              <w:spacing w:line="276" w:lineRule="auto"/>
              <w:jc w:val="both"/>
              <w:rPr>
                <w:rFonts w:ascii="Times New Roman" w:hAnsi="Times New Roman" w:cs="Times New Roman"/>
              </w:rPr>
            </w:pPr>
            <w:r w:rsidRPr="002616BA">
              <w:rPr>
                <w:rFonts w:ascii="Times New Roman" w:hAnsi="Times New Roman" w:cs="Times New Roman"/>
                <w:b/>
              </w:rPr>
              <w:t>2.</w:t>
            </w:r>
            <w:r w:rsidR="00360057" w:rsidRPr="002616BA">
              <w:rPr>
                <w:rFonts w:ascii="Times New Roman" w:hAnsi="Times New Roman" w:cs="Times New Roman"/>
                <w:b/>
              </w:rPr>
              <w:t xml:space="preserve"> </w:t>
            </w:r>
            <w:r w:rsidRPr="002616BA">
              <w:rPr>
                <w:rFonts w:ascii="Times New Roman" w:hAnsi="Times New Roman" w:cs="Times New Roman"/>
                <w:b/>
              </w:rPr>
              <w:t>Proposed Process</w:t>
            </w:r>
            <w:r w:rsidRPr="002616BA">
              <w:rPr>
                <w:rFonts w:ascii="Times New Roman" w:hAnsi="Times New Roman" w:cs="Times New Roman"/>
              </w:rPr>
              <w:t xml:space="preserve"> including: approach, deliverables, timeline, engagement and input strategies</w:t>
            </w:r>
            <w:r w:rsidRPr="002616BA">
              <w:rPr>
                <w:rFonts w:ascii="Times New Roman" w:hAnsi="Times New Roman" w:cs="Times New Roman"/>
              </w:rPr>
              <w:tab/>
            </w:r>
          </w:p>
        </w:tc>
        <w:tc>
          <w:tcPr>
            <w:tcW w:w="1975" w:type="dxa"/>
            <w:shd w:val="clear" w:color="auto" w:fill="auto"/>
          </w:tcPr>
          <w:p w14:paraId="447A6323"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7630DA8D" w14:textId="77777777" w:rsidTr="00122761">
        <w:tc>
          <w:tcPr>
            <w:tcW w:w="6480" w:type="dxa"/>
            <w:shd w:val="clear" w:color="auto" w:fill="auto"/>
          </w:tcPr>
          <w:p w14:paraId="1ABE9FEB"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3.</w:t>
            </w:r>
            <w:r w:rsidRPr="002616BA">
              <w:rPr>
                <w:rFonts w:ascii="Times New Roman" w:hAnsi="Times New Roman" w:cs="Times New Roman"/>
              </w:rPr>
              <w:t xml:space="preserve"> </w:t>
            </w:r>
            <w:r w:rsidRPr="002616BA">
              <w:rPr>
                <w:rFonts w:ascii="Times New Roman" w:hAnsi="Times New Roman" w:cs="Times New Roman"/>
                <w:b/>
              </w:rPr>
              <w:t xml:space="preserve">Knowledge </w:t>
            </w:r>
            <w:r w:rsidRPr="002616BA">
              <w:rPr>
                <w:rFonts w:ascii="Times New Roman" w:hAnsi="Times New Roman" w:cs="Times New Roman"/>
              </w:rPr>
              <w:t xml:space="preserve">including local environment, </w:t>
            </w:r>
            <w:r w:rsidR="00687244" w:rsidRPr="002616BA">
              <w:rPr>
                <w:rFonts w:ascii="Times New Roman" w:hAnsi="Times New Roman" w:cs="Times New Roman"/>
              </w:rPr>
              <w:t>health information exchange</w:t>
            </w:r>
            <w:r w:rsidRPr="002616BA">
              <w:rPr>
                <w:rFonts w:ascii="Times New Roman" w:hAnsi="Times New Roman" w:cs="Times New Roman"/>
              </w:rPr>
              <w:t>, public policy, equity issues and strategy</w:t>
            </w:r>
          </w:p>
        </w:tc>
        <w:tc>
          <w:tcPr>
            <w:tcW w:w="1975" w:type="dxa"/>
            <w:shd w:val="clear" w:color="auto" w:fill="auto"/>
          </w:tcPr>
          <w:p w14:paraId="1E09B9FD"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3C98B582" w14:textId="77777777" w:rsidTr="00122761">
        <w:tc>
          <w:tcPr>
            <w:tcW w:w="6480" w:type="dxa"/>
            <w:shd w:val="clear" w:color="auto" w:fill="auto"/>
          </w:tcPr>
          <w:p w14:paraId="4B3D438A"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 xml:space="preserve">4. Proposal: </w:t>
            </w:r>
            <w:r w:rsidRPr="002616BA">
              <w:rPr>
                <w:rFonts w:ascii="Times New Roman" w:hAnsi="Times New Roman" w:cs="Times New Roman"/>
              </w:rPr>
              <w:t>Submitted all required information</w:t>
            </w:r>
          </w:p>
        </w:tc>
        <w:tc>
          <w:tcPr>
            <w:tcW w:w="1975" w:type="dxa"/>
            <w:shd w:val="clear" w:color="auto" w:fill="auto"/>
          </w:tcPr>
          <w:p w14:paraId="0854E9C4"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r w:rsidR="00D9585F" w:rsidRPr="00360057" w14:paraId="016DAC1F" w14:textId="77777777" w:rsidTr="00122761">
        <w:tc>
          <w:tcPr>
            <w:tcW w:w="6480" w:type="dxa"/>
            <w:shd w:val="clear" w:color="auto" w:fill="auto"/>
          </w:tcPr>
          <w:p w14:paraId="497803A2"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5.</w:t>
            </w:r>
            <w:r w:rsidRPr="002616BA">
              <w:rPr>
                <w:rFonts w:ascii="Times New Roman" w:hAnsi="Times New Roman" w:cs="Times New Roman"/>
              </w:rPr>
              <w:t xml:space="preserve"> </w:t>
            </w:r>
            <w:r w:rsidRPr="002616BA">
              <w:rPr>
                <w:rFonts w:ascii="Times New Roman" w:hAnsi="Times New Roman" w:cs="Times New Roman"/>
                <w:b/>
              </w:rPr>
              <w:t>References:</w:t>
            </w:r>
            <w:r w:rsidRPr="002616BA">
              <w:rPr>
                <w:rFonts w:ascii="Times New Roman" w:hAnsi="Times New Roman" w:cs="Times New Roman"/>
              </w:rPr>
              <w:t xml:space="preserve"> quality of product, meeting deadlines, positive overall experience</w:t>
            </w:r>
          </w:p>
        </w:tc>
        <w:tc>
          <w:tcPr>
            <w:tcW w:w="1975" w:type="dxa"/>
            <w:shd w:val="clear" w:color="auto" w:fill="auto"/>
          </w:tcPr>
          <w:p w14:paraId="1C303BAA"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50069F39" w14:textId="77777777" w:rsidTr="002616BA">
        <w:trPr>
          <w:trHeight w:val="68"/>
        </w:trPr>
        <w:tc>
          <w:tcPr>
            <w:tcW w:w="6480" w:type="dxa"/>
            <w:shd w:val="clear" w:color="auto" w:fill="auto"/>
          </w:tcPr>
          <w:p w14:paraId="6770E00D" w14:textId="77777777" w:rsidR="00D9585F" w:rsidRPr="002616BA" w:rsidRDefault="00D9585F" w:rsidP="007F49A4">
            <w:pPr>
              <w:pStyle w:val="PlainText"/>
              <w:spacing w:line="276" w:lineRule="auto"/>
              <w:jc w:val="both"/>
              <w:rPr>
                <w:rFonts w:ascii="Times New Roman" w:hAnsi="Times New Roman" w:cs="Times New Roman"/>
                <w:b/>
              </w:rPr>
            </w:pPr>
            <w:r w:rsidRPr="002616BA">
              <w:rPr>
                <w:rFonts w:ascii="Times New Roman" w:hAnsi="Times New Roman" w:cs="Times New Roman"/>
                <w:b/>
              </w:rPr>
              <w:t xml:space="preserve">6. HUB </w:t>
            </w:r>
            <w:r w:rsidRPr="002616BA">
              <w:rPr>
                <w:rFonts w:ascii="Times New Roman" w:hAnsi="Times New Roman" w:cs="Times New Roman"/>
              </w:rPr>
              <w:t>or HUB qualified vendor</w:t>
            </w:r>
          </w:p>
        </w:tc>
        <w:tc>
          <w:tcPr>
            <w:tcW w:w="1975" w:type="dxa"/>
            <w:shd w:val="clear" w:color="auto" w:fill="auto"/>
          </w:tcPr>
          <w:p w14:paraId="705034CD"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bl>
    <w:p w14:paraId="29172633" w14:textId="77777777" w:rsidR="006449F3" w:rsidRPr="007D35F9" w:rsidRDefault="006449F3" w:rsidP="008053A0">
      <w:pPr>
        <w:ind w:left="720"/>
      </w:pPr>
    </w:p>
    <w:p w14:paraId="782139DB" w14:textId="77777777" w:rsidR="006449F3" w:rsidRPr="007D35F9" w:rsidRDefault="006449F3" w:rsidP="008053A0">
      <w:pPr>
        <w:ind w:left="720"/>
      </w:pPr>
    </w:p>
    <w:p w14:paraId="2DB583C4" w14:textId="77777777" w:rsidR="006E42CF" w:rsidRPr="007D35F9" w:rsidRDefault="006E42CF">
      <w:pPr>
        <w:pStyle w:val="BodyText"/>
        <w:rPr>
          <w:sz w:val="28"/>
        </w:rPr>
      </w:pPr>
      <w:r w:rsidRPr="007D35F9">
        <w:rPr>
          <w:sz w:val="28"/>
        </w:rPr>
        <w:t>PERFORMANCE STANDARDS AND COMPLIANCE</w:t>
      </w:r>
    </w:p>
    <w:p w14:paraId="278CBDC3" w14:textId="77777777" w:rsidR="006E42CF" w:rsidRPr="007D35F9" w:rsidRDefault="006E42CF">
      <w:pPr>
        <w:pStyle w:val="BodyText"/>
        <w:rPr>
          <w:sz w:val="28"/>
        </w:rPr>
      </w:pPr>
    </w:p>
    <w:p w14:paraId="5D58A739" w14:textId="77777777" w:rsidR="006E42CF" w:rsidRPr="007D35F9" w:rsidRDefault="006E42CF">
      <w:pPr>
        <w:pStyle w:val="BodyText"/>
        <w:ind w:left="540" w:hanging="540"/>
        <w:jc w:val="both"/>
        <w:rPr>
          <w:b w:val="0"/>
          <w:bCs w:val="0"/>
          <w:sz w:val="24"/>
        </w:rPr>
      </w:pPr>
      <w:r w:rsidRPr="007D35F9">
        <w:rPr>
          <w:b w:val="0"/>
          <w:bCs w:val="0"/>
          <w:sz w:val="24"/>
        </w:rPr>
        <w:t>1)</w:t>
      </w:r>
      <w:r w:rsidRPr="007D35F9">
        <w:rPr>
          <w:b w:val="0"/>
          <w:bCs w:val="0"/>
          <w:sz w:val="24"/>
        </w:rPr>
        <w:tab/>
      </w:r>
      <w:r w:rsidR="00893459" w:rsidRPr="007D35F9">
        <w:rPr>
          <w:b w:val="0"/>
          <w:bCs w:val="0"/>
          <w:sz w:val="24"/>
        </w:rPr>
        <w:t xml:space="preserve">Successful Proposer’s </w:t>
      </w:r>
      <w:r w:rsidR="00EF26CD" w:rsidRPr="007D35F9">
        <w:rPr>
          <w:b w:val="0"/>
          <w:bCs w:val="0"/>
          <w:sz w:val="24"/>
        </w:rPr>
        <w:t>S</w:t>
      </w:r>
      <w:r w:rsidR="00893459" w:rsidRPr="007D35F9">
        <w:rPr>
          <w:b w:val="0"/>
          <w:bCs w:val="0"/>
          <w:sz w:val="24"/>
        </w:rPr>
        <w:t>ervices will be of a standard quality and level of professionalism expected of those businesses engaged in the delivery of similar services.  The methods and means employed in the delivery</w:t>
      </w:r>
      <w:r w:rsidR="003A5EA0" w:rsidRPr="007D35F9">
        <w:rPr>
          <w:b w:val="0"/>
          <w:bCs w:val="0"/>
          <w:sz w:val="24"/>
        </w:rPr>
        <w:t xml:space="preserve"> of the</w:t>
      </w:r>
      <w:r w:rsidR="00893459" w:rsidRPr="007D35F9">
        <w:rPr>
          <w:b w:val="0"/>
          <w:bCs w:val="0"/>
          <w:sz w:val="24"/>
        </w:rPr>
        <w:t xml:space="preserve"> </w:t>
      </w:r>
      <w:r w:rsidR="006E3449" w:rsidRPr="007D35F9">
        <w:rPr>
          <w:b w:val="0"/>
          <w:bCs w:val="0"/>
          <w:sz w:val="24"/>
        </w:rPr>
        <w:t>Services</w:t>
      </w:r>
      <w:r w:rsidR="00893459" w:rsidRPr="007D35F9">
        <w:rPr>
          <w:b w:val="0"/>
          <w:bCs w:val="0"/>
          <w:sz w:val="24"/>
        </w:rPr>
        <w:t xml:space="preserve"> must be of a standard that will withstand both public and private scrutiny, and be in compliance with all applicable laws, statutes, regulations and ordinances </w:t>
      </w:r>
      <w:r w:rsidR="00C955D4" w:rsidRPr="007D35F9">
        <w:rPr>
          <w:b w:val="0"/>
          <w:bCs w:val="0"/>
          <w:sz w:val="24"/>
        </w:rPr>
        <w:t xml:space="preserve">as may be amended from time to time </w:t>
      </w:r>
      <w:r w:rsidR="00893459" w:rsidRPr="007D35F9">
        <w:rPr>
          <w:b w:val="0"/>
          <w:bCs w:val="0"/>
          <w:sz w:val="24"/>
        </w:rPr>
        <w:t>including, but not limited to, the Civil Rights Act of 1964, as amended, and the Americans with Disabilities Act</w:t>
      </w:r>
      <w:r w:rsidR="00A64EAD" w:rsidRPr="007D35F9">
        <w:rPr>
          <w:b w:val="0"/>
          <w:bCs w:val="0"/>
          <w:sz w:val="24"/>
        </w:rPr>
        <w:t xml:space="preserve"> (“ADA”)</w:t>
      </w:r>
      <w:r w:rsidR="00893459" w:rsidRPr="007D35F9">
        <w:rPr>
          <w:b w:val="0"/>
          <w:bCs w:val="0"/>
          <w:sz w:val="24"/>
        </w:rPr>
        <w:t>.</w:t>
      </w:r>
    </w:p>
    <w:p w14:paraId="2D141731" w14:textId="77777777" w:rsidR="006E42CF" w:rsidRPr="007D35F9" w:rsidRDefault="006E42CF">
      <w:pPr>
        <w:pStyle w:val="BodyText"/>
        <w:ind w:left="540" w:hanging="540"/>
        <w:jc w:val="both"/>
        <w:rPr>
          <w:b w:val="0"/>
          <w:bCs w:val="0"/>
          <w:sz w:val="24"/>
        </w:rPr>
      </w:pPr>
    </w:p>
    <w:p w14:paraId="76CA7256" w14:textId="3F2A28ED" w:rsidR="006E42CF" w:rsidRPr="007D35F9" w:rsidRDefault="006E42CF">
      <w:pPr>
        <w:pStyle w:val="BodyText"/>
        <w:ind w:left="540" w:hanging="540"/>
        <w:jc w:val="both"/>
        <w:rPr>
          <w:b w:val="0"/>
          <w:bCs w:val="0"/>
          <w:sz w:val="24"/>
        </w:rPr>
      </w:pPr>
      <w:r w:rsidRPr="007D35F9">
        <w:rPr>
          <w:b w:val="0"/>
          <w:bCs w:val="0"/>
          <w:sz w:val="24"/>
        </w:rPr>
        <w:t>2)</w:t>
      </w:r>
      <w:r w:rsidRPr="007D35F9">
        <w:rPr>
          <w:b w:val="0"/>
          <w:bCs w:val="0"/>
          <w:sz w:val="24"/>
        </w:rPr>
        <w:tab/>
      </w:r>
      <w:r w:rsidR="00FE32A1" w:rsidRPr="007D35F9">
        <w:rPr>
          <w:b w:val="0"/>
          <w:bCs w:val="0"/>
          <w:sz w:val="24"/>
        </w:rPr>
        <w:t>Successful Proposer will ensure that no person, on the basis of race, color, national origin, religion, sex,</w:t>
      </w:r>
      <w:r w:rsidR="00EF6755" w:rsidRPr="007D35F9">
        <w:rPr>
          <w:b w:val="0"/>
          <w:bCs w:val="0"/>
          <w:sz w:val="24"/>
        </w:rPr>
        <w:t xml:space="preserve"> sexual orientation,</w:t>
      </w:r>
      <w:r w:rsidR="00EE04E2" w:rsidRPr="007D35F9">
        <w:rPr>
          <w:b w:val="0"/>
          <w:bCs w:val="0"/>
          <w:sz w:val="24"/>
        </w:rPr>
        <w:t xml:space="preserve"> gender identity,</w:t>
      </w:r>
      <w:r w:rsidR="00EF6755" w:rsidRPr="007D35F9">
        <w:rPr>
          <w:b w:val="0"/>
          <w:bCs w:val="0"/>
          <w:sz w:val="24"/>
        </w:rPr>
        <w:t xml:space="preserve"> genetic characteristics,</w:t>
      </w:r>
      <w:r w:rsidR="005952AF" w:rsidRPr="007D35F9">
        <w:rPr>
          <w:b w:val="0"/>
          <w:bCs w:val="0"/>
          <w:sz w:val="24"/>
        </w:rPr>
        <w:t xml:space="preserve"> </w:t>
      </w:r>
      <w:r w:rsidR="00FE32A1" w:rsidRPr="007D35F9">
        <w:rPr>
          <w:b w:val="0"/>
          <w:bCs w:val="0"/>
          <w:sz w:val="24"/>
        </w:rPr>
        <w:t xml:space="preserve">age, </w:t>
      </w:r>
      <w:r w:rsidR="00890D3F" w:rsidRPr="007D35F9">
        <w:rPr>
          <w:b w:val="0"/>
          <w:bCs w:val="0"/>
          <w:sz w:val="24"/>
        </w:rPr>
        <w:t>disability</w:t>
      </w:r>
      <w:r w:rsidR="00FE32A1" w:rsidRPr="007D35F9">
        <w:rPr>
          <w:b w:val="0"/>
          <w:bCs w:val="0"/>
          <w:sz w:val="24"/>
        </w:rPr>
        <w:t>, or political affiliation will be excluded from participation in</w:t>
      </w:r>
      <w:r w:rsidR="00EF26CD" w:rsidRPr="007D35F9">
        <w:rPr>
          <w:b w:val="0"/>
          <w:bCs w:val="0"/>
          <w:sz w:val="24"/>
        </w:rPr>
        <w:t xml:space="preserve"> providing,</w:t>
      </w:r>
      <w:r w:rsidR="00A420AD" w:rsidRPr="007D35F9">
        <w:rPr>
          <w:b w:val="0"/>
          <w:bCs w:val="0"/>
          <w:sz w:val="24"/>
        </w:rPr>
        <w:t xml:space="preserve"> or</w:t>
      </w:r>
      <w:r w:rsidR="00FE32A1" w:rsidRPr="007D35F9">
        <w:rPr>
          <w:b w:val="0"/>
          <w:bCs w:val="0"/>
          <w:sz w:val="24"/>
        </w:rPr>
        <w:t xml:space="preserve"> be denied the benefits of</w:t>
      </w:r>
      <w:r w:rsidR="00EF26CD" w:rsidRPr="007D35F9">
        <w:rPr>
          <w:b w:val="0"/>
          <w:bCs w:val="0"/>
          <w:sz w:val="24"/>
        </w:rPr>
        <w:t>,</w:t>
      </w:r>
      <w:r w:rsidR="005C5E63" w:rsidRPr="007D35F9">
        <w:rPr>
          <w:b w:val="0"/>
          <w:bCs w:val="0"/>
          <w:sz w:val="24"/>
        </w:rPr>
        <w:t xml:space="preserve"> the </w:t>
      </w:r>
      <w:r w:rsidR="006E3449" w:rsidRPr="007D35F9">
        <w:rPr>
          <w:b w:val="0"/>
          <w:bCs w:val="0"/>
          <w:sz w:val="24"/>
        </w:rPr>
        <w:t>Services</w:t>
      </w:r>
      <w:r w:rsidR="00FE32A1" w:rsidRPr="007D35F9">
        <w:rPr>
          <w:b w:val="0"/>
          <w:bCs w:val="0"/>
          <w:sz w:val="24"/>
        </w:rPr>
        <w:t xml:space="preserve">, or be subject to discrimination under any of </w:t>
      </w:r>
      <w:r w:rsidR="00FE32A1" w:rsidRPr="007D35F9">
        <w:rPr>
          <w:b w:val="0"/>
          <w:bCs w:val="0"/>
          <w:sz w:val="24"/>
        </w:rPr>
        <w:lastRenderedPageBreak/>
        <w:t>the policies of the</w:t>
      </w:r>
      <w:r w:rsidR="000D2E70" w:rsidRPr="007D35F9">
        <w:rPr>
          <w:b w:val="0"/>
          <w:bCs w:val="0"/>
          <w:sz w:val="24"/>
        </w:rPr>
        <w:t xml:space="preserve"> Texas Health and Human Services Commission</w:t>
      </w:r>
      <w:r w:rsidR="006B19E3" w:rsidRPr="007D35F9">
        <w:rPr>
          <w:b w:val="0"/>
          <w:bCs w:val="0"/>
          <w:sz w:val="24"/>
        </w:rPr>
        <w:t xml:space="preserve"> or its related agencies</w:t>
      </w:r>
      <w:r w:rsidR="000D2E70" w:rsidRPr="007D35F9">
        <w:rPr>
          <w:b w:val="0"/>
          <w:bCs w:val="0"/>
          <w:sz w:val="24"/>
        </w:rPr>
        <w:t xml:space="preserve"> (</w:t>
      </w:r>
      <w:r w:rsidR="006B19E3" w:rsidRPr="007D35F9">
        <w:rPr>
          <w:b w:val="0"/>
          <w:bCs w:val="0"/>
          <w:sz w:val="24"/>
        </w:rPr>
        <w:t xml:space="preserve">collectively, </w:t>
      </w:r>
      <w:r w:rsidR="000D2E70" w:rsidRPr="007D35F9">
        <w:rPr>
          <w:b w:val="0"/>
          <w:bCs w:val="0"/>
          <w:sz w:val="24"/>
        </w:rPr>
        <w:t>“HHSC”)</w:t>
      </w:r>
      <w:r w:rsidR="0067146F" w:rsidRPr="007D35F9">
        <w:rPr>
          <w:b w:val="0"/>
          <w:bCs w:val="0"/>
          <w:sz w:val="24"/>
        </w:rPr>
        <w:t xml:space="preserve">, or </w:t>
      </w:r>
      <w:r w:rsidR="00403BF2">
        <w:rPr>
          <w:b w:val="0"/>
          <w:bCs w:val="0"/>
          <w:sz w:val="24"/>
        </w:rPr>
        <w:t>GCC</w:t>
      </w:r>
      <w:r w:rsidR="00FE32A1" w:rsidRPr="007D35F9">
        <w:rPr>
          <w:b w:val="0"/>
          <w:bCs w:val="0"/>
          <w:sz w:val="24"/>
        </w:rPr>
        <w:t>.</w:t>
      </w:r>
    </w:p>
    <w:p w14:paraId="4F914EA5" w14:textId="77777777" w:rsidR="006E42CF" w:rsidRPr="007D35F9" w:rsidRDefault="006E42CF">
      <w:pPr>
        <w:pStyle w:val="BodyText"/>
        <w:ind w:left="540" w:hanging="540"/>
        <w:jc w:val="both"/>
        <w:rPr>
          <w:b w:val="0"/>
          <w:bCs w:val="0"/>
          <w:sz w:val="24"/>
        </w:rPr>
      </w:pPr>
    </w:p>
    <w:p w14:paraId="1482DE18" w14:textId="59905612" w:rsidR="00F30CAD" w:rsidRPr="007D35F9" w:rsidRDefault="006E42CF" w:rsidP="00F30CAD">
      <w:pPr>
        <w:pStyle w:val="BodyText"/>
        <w:ind w:left="540" w:hanging="540"/>
        <w:jc w:val="both"/>
        <w:rPr>
          <w:b w:val="0"/>
          <w:bCs w:val="0"/>
          <w:sz w:val="24"/>
        </w:rPr>
      </w:pPr>
      <w:r w:rsidRPr="007D35F9">
        <w:rPr>
          <w:b w:val="0"/>
          <w:bCs w:val="0"/>
          <w:sz w:val="24"/>
        </w:rPr>
        <w:t>3)</w:t>
      </w:r>
      <w:r w:rsidRPr="007D35F9">
        <w:rPr>
          <w:b w:val="0"/>
          <w:bCs w:val="0"/>
          <w:sz w:val="24"/>
        </w:rPr>
        <w:tab/>
      </w:r>
      <w:r w:rsidR="00403BF2">
        <w:rPr>
          <w:b w:val="0"/>
          <w:bCs w:val="0"/>
          <w:sz w:val="24"/>
        </w:rPr>
        <w:t>Gulf Coast Center</w:t>
      </w:r>
      <w:r w:rsidR="00F30CAD" w:rsidRPr="007D35F9">
        <w:rPr>
          <w:b w:val="0"/>
          <w:bCs w:val="0"/>
          <w:sz w:val="24"/>
        </w:rPr>
        <w:t xml:space="preserve"> reserves the right to retain all performance by any Successful Proposer, and to recover all consideration paid to any Successful Proposer pursuant to a Contract thus permitting forfeiture of such Contract, in the event that</w:t>
      </w:r>
      <w:r w:rsidR="009C7AA0" w:rsidRPr="007D35F9">
        <w:rPr>
          <w:b w:val="0"/>
          <w:bCs w:val="0"/>
          <w:sz w:val="24"/>
        </w:rPr>
        <w:t xml:space="preserve"> Successful</w:t>
      </w:r>
      <w:r w:rsidR="00F30CAD" w:rsidRPr="007D35F9">
        <w:rPr>
          <w:b w:val="0"/>
          <w:bCs w:val="0"/>
          <w:sz w:val="24"/>
        </w:rPr>
        <w:t xml:space="preserve"> Proposer (a) was doing business at the time of submitting the Proposal or had done business during the 365 day period immediately</w:t>
      </w:r>
      <w:r w:rsidR="00F30CAD" w:rsidRPr="007D35F9">
        <w:t xml:space="preserve"> </w:t>
      </w:r>
      <w:r w:rsidR="00F30CAD" w:rsidRPr="007D35F9">
        <w:rPr>
          <w:b w:val="0"/>
          <w:bCs w:val="0"/>
          <w:sz w:val="24"/>
        </w:rPr>
        <w:t>prior to the date on which the Proposal was due with an undisclosed key person, (b) does business with a key person after the date on which the Proposal is due and prior to full</w:t>
      </w:r>
      <w:r w:rsidR="00F30CAD" w:rsidRPr="007D35F9">
        <w:rPr>
          <w:sz w:val="24"/>
        </w:rPr>
        <w:t xml:space="preserve"> </w:t>
      </w:r>
      <w:r w:rsidR="00F30CAD" w:rsidRPr="007D35F9">
        <w:rPr>
          <w:b w:val="0"/>
          <w:bCs w:val="0"/>
          <w:sz w:val="24"/>
        </w:rPr>
        <w:t>performance of the Contract</w:t>
      </w:r>
      <w:r w:rsidR="00F30CAD" w:rsidRPr="007D35F9">
        <w:rPr>
          <w:sz w:val="24"/>
        </w:rPr>
        <w:t xml:space="preserve"> </w:t>
      </w:r>
      <w:r w:rsidR="00F30CAD" w:rsidRPr="007D35F9">
        <w:rPr>
          <w:b w:val="0"/>
          <w:bCs w:val="0"/>
          <w:sz w:val="24"/>
        </w:rPr>
        <w:t>and fails to disclose the name of any such key person in writing</w:t>
      </w:r>
      <w:r w:rsidR="00F30CAD" w:rsidRPr="007D35F9">
        <w:t xml:space="preserve"> </w:t>
      </w:r>
      <w:r w:rsidR="00F30CAD" w:rsidRPr="007D35F9">
        <w:rPr>
          <w:b w:val="0"/>
          <w:bCs w:val="0"/>
          <w:sz w:val="24"/>
        </w:rPr>
        <w:t xml:space="preserve">to </w:t>
      </w:r>
      <w:r w:rsidR="00403BF2">
        <w:rPr>
          <w:b w:val="0"/>
          <w:bCs w:val="0"/>
          <w:sz w:val="24"/>
        </w:rPr>
        <w:t>Gulf Coast Center</w:t>
      </w:r>
      <w:r w:rsidR="00F30CAD" w:rsidRPr="007D35F9">
        <w:rPr>
          <w:b w:val="0"/>
          <w:bCs w:val="0"/>
          <w:sz w:val="24"/>
        </w:rPr>
        <w:t xml:space="preserve"> </w:t>
      </w:r>
      <w:r w:rsidR="00AF34F1" w:rsidRPr="007D35F9">
        <w:rPr>
          <w:b w:val="0"/>
          <w:bCs w:val="0"/>
          <w:sz w:val="24"/>
        </w:rPr>
        <w:t>prior to</w:t>
      </w:r>
      <w:r w:rsidR="00F30CAD" w:rsidRPr="007D35F9">
        <w:rPr>
          <w:b w:val="0"/>
          <w:bCs w:val="0"/>
          <w:sz w:val="24"/>
        </w:rPr>
        <w:t xml:space="preserve"> commencing business with such key person, or (c) fails to submit a completed Form CIQ (see </w:t>
      </w:r>
      <w:r w:rsidR="00DE79BB" w:rsidRPr="007D35F9">
        <w:rPr>
          <w:bCs w:val="0"/>
          <w:sz w:val="24"/>
        </w:rPr>
        <w:t xml:space="preserve">Attachment </w:t>
      </w:r>
      <w:r w:rsidR="002616BA">
        <w:rPr>
          <w:bCs w:val="0"/>
          <w:sz w:val="24"/>
        </w:rPr>
        <w:t>B</w:t>
      </w:r>
      <w:r w:rsidR="00F30CAD" w:rsidRPr="007D35F9">
        <w:rPr>
          <w:b w:val="0"/>
          <w:bCs w:val="0"/>
          <w:sz w:val="24"/>
        </w:rPr>
        <w:t xml:space="preserve">) </w:t>
      </w:r>
      <w:r w:rsidR="00EF6755" w:rsidRPr="007D35F9">
        <w:rPr>
          <w:b w:val="0"/>
          <w:bCs w:val="0"/>
          <w:sz w:val="24"/>
        </w:rPr>
        <w:t>if</w:t>
      </w:r>
      <w:r w:rsidR="00F30CAD" w:rsidRPr="007D35F9">
        <w:rPr>
          <w:b w:val="0"/>
          <w:bCs w:val="0"/>
          <w:sz w:val="24"/>
        </w:rPr>
        <w:t xml:space="preserve"> required</w:t>
      </w:r>
      <w:r w:rsidR="001B460D" w:rsidRPr="007D35F9">
        <w:rPr>
          <w:b w:val="0"/>
          <w:bCs w:val="0"/>
          <w:sz w:val="24"/>
        </w:rPr>
        <w:t xml:space="preserve"> to do so</w:t>
      </w:r>
      <w:r w:rsidR="00F30CAD" w:rsidRPr="007D35F9">
        <w:rPr>
          <w:b w:val="0"/>
          <w:bCs w:val="0"/>
          <w:sz w:val="24"/>
        </w:rPr>
        <w:t xml:space="preserve"> by Chapter 176 of the Texas Local Government Code.  A Key Persons List is attached to this RFP as </w:t>
      </w:r>
      <w:r w:rsidR="00152B0C" w:rsidRPr="007D35F9">
        <w:rPr>
          <w:sz w:val="24"/>
        </w:rPr>
        <w:t xml:space="preserve">Attachment </w:t>
      </w:r>
      <w:r w:rsidR="002616BA">
        <w:rPr>
          <w:sz w:val="24"/>
        </w:rPr>
        <w:t>C</w:t>
      </w:r>
      <w:r w:rsidR="00F30CAD" w:rsidRPr="007D35F9">
        <w:rPr>
          <w:b w:val="0"/>
          <w:bCs w:val="0"/>
          <w:sz w:val="24"/>
        </w:rPr>
        <w:t>.</w:t>
      </w:r>
    </w:p>
    <w:p w14:paraId="7B8F0380" w14:textId="77777777" w:rsidR="00FE32A1" w:rsidRPr="007D35F9" w:rsidRDefault="00FE32A1">
      <w:pPr>
        <w:pStyle w:val="BodyText"/>
        <w:ind w:left="540" w:hanging="540"/>
        <w:jc w:val="both"/>
        <w:rPr>
          <w:b w:val="0"/>
          <w:bCs w:val="0"/>
          <w:sz w:val="24"/>
        </w:rPr>
      </w:pPr>
    </w:p>
    <w:p w14:paraId="38863BF6" w14:textId="058C74EF" w:rsidR="00FE32A1" w:rsidRPr="007D35F9" w:rsidRDefault="00292BBD" w:rsidP="00C474F5">
      <w:pPr>
        <w:pStyle w:val="BodyText"/>
        <w:ind w:left="540" w:hanging="540"/>
        <w:jc w:val="both"/>
        <w:rPr>
          <w:b w:val="0"/>
          <w:bCs w:val="0"/>
          <w:sz w:val="24"/>
        </w:rPr>
      </w:pPr>
      <w:r w:rsidRPr="007D35F9">
        <w:rPr>
          <w:b w:val="0"/>
          <w:bCs w:val="0"/>
          <w:sz w:val="24"/>
        </w:rPr>
        <w:t>4</w:t>
      </w:r>
      <w:proofErr w:type="gramStart"/>
      <w:r w:rsidRPr="007D35F9">
        <w:rPr>
          <w:b w:val="0"/>
          <w:bCs w:val="0"/>
          <w:sz w:val="24"/>
        </w:rPr>
        <w:t xml:space="preserve">)  </w:t>
      </w:r>
      <w:r w:rsidR="002B7DBE" w:rsidRPr="007D35F9">
        <w:rPr>
          <w:b w:val="0"/>
          <w:bCs w:val="0"/>
          <w:sz w:val="24"/>
        </w:rPr>
        <w:tab/>
      </w:r>
      <w:proofErr w:type="gramEnd"/>
      <w:r w:rsidR="00FE32A1" w:rsidRPr="007D35F9">
        <w:rPr>
          <w:b w:val="0"/>
          <w:bCs w:val="0"/>
          <w:sz w:val="24"/>
        </w:rPr>
        <w:t xml:space="preserve">Successful Proposer shall </w:t>
      </w:r>
      <w:r w:rsidR="00EF26CD" w:rsidRPr="007D35F9">
        <w:rPr>
          <w:b w:val="0"/>
          <w:bCs w:val="0"/>
          <w:sz w:val="24"/>
        </w:rPr>
        <w:t>furnish</w:t>
      </w:r>
      <w:r w:rsidR="00FE32A1" w:rsidRPr="007D35F9">
        <w:rPr>
          <w:b w:val="0"/>
          <w:bCs w:val="0"/>
          <w:sz w:val="24"/>
        </w:rPr>
        <w:t xml:space="preserve"> </w:t>
      </w:r>
      <w:r w:rsidR="006D6DB5" w:rsidRPr="007D35F9">
        <w:rPr>
          <w:b w:val="0"/>
          <w:bCs w:val="0"/>
          <w:sz w:val="24"/>
        </w:rPr>
        <w:t xml:space="preserve">the </w:t>
      </w:r>
      <w:r w:rsidR="006E3449" w:rsidRPr="007D35F9">
        <w:rPr>
          <w:b w:val="0"/>
          <w:bCs w:val="0"/>
          <w:sz w:val="24"/>
        </w:rPr>
        <w:t>Services</w:t>
      </w:r>
      <w:r w:rsidR="00FE32A1" w:rsidRPr="007D35F9">
        <w:rPr>
          <w:b w:val="0"/>
          <w:bCs w:val="0"/>
          <w:sz w:val="24"/>
        </w:rPr>
        <w:t xml:space="preserve"> in a prompt, efficie</w:t>
      </w:r>
      <w:r w:rsidR="009C7AA0" w:rsidRPr="007D35F9">
        <w:rPr>
          <w:b w:val="0"/>
          <w:bCs w:val="0"/>
          <w:sz w:val="24"/>
        </w:rPr>
        <w:t>nt, and professional manner. If</w:t>
      </w:r>
      <w:r w:rsidR="0091272A" w:rsidRPr="007D35F9">
        <w:rPr>
          <w:b w:val="0"/>
          <w:bCs w:val="0"/>
          <w:sz w:val="24"/>
        </w:rPr>
        <w:t xml:space="preserve"> </w:t>
      </w:r>
      <w:r w:rsidR="00FE32A1" w:rsidRPr="007D35F9">
        <w:rPr>
          <w:b w:val="0"/>
          <w:bCs w:val="0"/>
          <w:sz w:val="24"/>
        </w:rPr>
        <w:t>Successful Proposer cannot</w:t>
      </w:r>
      <w:r w:rsidR="003A5EA0" w:rsidRPr="007D35F9">
        <w:rPr>
          <w:b w:val="0"/>
          <w:bCs w:val="0"/>
          <w:sz w:val="24"/>
        </w:rPr>
        <w:t xml:space="preserve"> p</w:t>
      </w:r>
      <w:r w:rsidR="001B460D" w:rsidRPr="007D35F9">
        <w:rPr>
          <w:b w:val="0"/>
          <w:bCs w:val="0"/>
          <w:sz w:val="24"/>
        </w:rPr>
        <w:t>rovide</w:t>
      </w:r>
      <w:r w:rsidR="003A5EA0" w:rsidRPr="007D35F9">
        <w:rPr>
          <w:b w:val="0"/>
          <w:bCs w:val="0"/>
          <w:sz w:val="24"/>
        </w:rPr>
        <w:t xml:space="preserve"> the</w:t>
      </w:r>
      <w:r w:rsidR="00EF26CD" w:rsidRPr="007D35F9">
        <w:rPr>
          <w:b w:val="0"/>
          <w:bCs w:val="0"/>
          <w:sz w:val="24"/>
        </w:rPr>
        <w:t xml:space="preserve"> </w:t>
      </w:r>
      <w:r w:rsidR="006E3449" w:rsidRPr="007D35F9">
        <w:rPr>
          <w:b w:val="0"/>
          <w:bCs w:val="0"/>
          <w:sz w:val="24"/>
        </w:rPr>
        <w:t>Services</w:t>
      </w:r>
      <w:r w:rsidR="003A5EA0" w:rsidRPr="007D35F9">
        <w:rPr>
          <w:b w:val="0"/>
          <w:bCs w:val="0"/>
          <w:sz w:val="24"/>
        </w:rPr>
        <w:t xml:space="preserve"> </w:t>
      </w:r>
      <w:r w:rsidR="00FE32A1" w:rsidRPr="007D35F9">
        <w:rPr>
          <w:b w:val="0"/>
          <w:bCs w:val="0"/>
          <w:sz w:val="24"/>
        </w:rPr>
        <w:t xml:space="preserve">within the </w:t>
      </w:r>
      <w:r w:rsidR="00AF763E" w:rsidRPr="007D35F9">
        <w:rPr>
          <w:b w:val="0"/>
          <w:bCs w:val="0"/>
          <w:sz w:val="24"/>
        </w:rPr>
        <w:t>Contract requirements</w:t>
      </w:r>
      <w:r w:rsidR="00080539" w:rsidRPr="007D35F9">
        <w:rPr>
          <w:b w:val="0"/>
          <w:bCs w:val="0"/>
          <w:sz w:val="24"/>
        </w:rPr>
        <w:t xml:space="preserve">, </w:t>
      </w:r>
      <w:r w:rsidR="00403BF2">
        <w:rPr>
          <w:b w:val="0"/>
          <w:bCs w:val="0"/>
          <w:sz w:val="24"/>
        </w:rPr>
        <w:t>Gulf Coast Center</w:t>
      </w:r>
      <w:r w:rsidR="00080539" w:rsidRPr="007D35F9">
        <w:rPr>
          <w:b w:val="0"/>
          <w:bCs w:val="0"/>
          <w:sz w:val="24"/>
        </w:rPr>
        <w:t xml:space="preserve"> </w:t>
      </w:r>
      <w:r w:rsidR="00FE32A1" w:rsidRPr="007D35F9">
        <w:rPr>
          <w:b w:val="0"/>
          <w:bCs w:val="0"/>
          <w:sz w:val="24"/>
        </w:rPr>
        <w:t>reserves the right to solicit</w:t>
      </w:r>
      <w:r w:rsidR="001B460D" w:rsidRPr="007D35F9">
        <w:rPr>
          <w:b w:val="0"/>
          <w:bCs w:val="0"/>
          <w:sz w:val="24"/>
        </w:rPr>
        <w:t xml:space="preserve"> and/or procure</w:t>
      </w:r>
      <w:r w:rsidR="00FE32A1" w:rsidRPr="007D35F9">
        <w:rPr>
          <w:b w:val="0"/>
          <w:bCs w:val="0"/>
          <w:sz w:val="24"/>
        </w:rPr>
        <w:t xml:space="preserve"> any </w:t>
      </w:r>
      <w:r w:rsidR="00AF763E" w:rsidRPr="007D35F9">
        <w:rPr>
          <w:b w:val="0"/>
          <w:bCs w:val="0"/>
          <w:sz w:val="24"/>
        </w:rPr>
        <w:t xml:space="preserve">or all </w:t>
      </w:r>
      <w:r w:rsidR="00FE32A1" w:rsidRPr="007D35F9">
        <w:rPr>
          <w:b w:val="0"/>
          <w:bCs w:val="0"/>
          <w:sz w:val="24"/>
        </w:rPr>
        <w:t>such</w:t>
      </w:r>
      <w:r w:rsidR="00EF26CD" w:rsidRPr="007D35F9">
        <w:rPr>
          <w:b w:val="0"/>
          <w:bCs w:val="0"/>
          <w:sz w:val="24"/>
        </w:rPr>
        <w:t xml:space="preserve"> </w:t>
      </w:r>
      <w:r w:rsidR="00D238F5" w:rsidRPr="007D35F9">
        <w:rPr>
          <w:b w:val="0"/>
          <w:bCs w:val="0"/>
          <w:sz w:val="24"/>
        </w:rPr>
        <w:t>Services</w:t>
      </w:r>
      <w:r w:rsidR="00FE32A1" w:rsidRPr="007D35F9">
        <w:rPr>
          <w:b w:val="0"/>
          <w:bCs w:val="0"/>
          <w:sz w:val="24"/>
        </w:rPr>
        <w:t xml:space="preserve"> outside the Contract and/or terminate the Contract.</w:t>
      </w:r>
    </w:p>
    <w:p w14:paraId="10B72CF4" w14:textId="77777777" w:rsidR="00F30CAD" w:rsidRPr="007D35F9" w:rsidRDefault="00F30CAD" w:rsidP="00C474F5">
      <w:pPr>
        <w:pStyle w:val="BodyText"/>
        <w:ind w:left="540" w:hanging="540"/>
        <w:jc w:val="both"/>
        <w:rPr>
          <w:b w:val="0"/>
          <w:bCs w:val="0"/>
          <w:sz w:val="24"/>
        </w:rPr>
      </w:pPr>
    </w:p>
    <w:p w14:paraId="5E444549" w14:textId="77777777" w:rsidR="00F30CAD" w:rsidRPr="007D35F9" w:rsidRDefault="002B7DBE" w:rsidP="00C474F5">
      <w:pPr>
        <w:numPr>
          <w:ilvl w:val="0"/>
          <w:numId w:val="2"/>
        </w:numPr>
        <w:suppressAutoHyphens/>
        <w:ind w:left="540" w:hanging="540"/>
        <w:jc w:val="both"/>
        <w:rPr>
          <w:spacing w:val="-3"/>
        </w:rPr>
      </w:pPr>
      <w:r w:rsidRPr="007D35F9">
        <w:rPr>
          <w:spacing w:val="-3"/>
        </w:rPr>
        <w:t xml:space="preserve">Unless stated otherwise in this RFP, </w:t>
      </w:r>
      <w:r w:rsidR="00F30CAD" w:rsidRPr="007D35F9">
        <w:rPr>
          <w:spacing w:val="-3"/>
        </w:rPr>
        <w:t>Successful Proposer will provide</w:t>
      </w:r>
      <w:r w:rsidR="006B4D78" w:rsidRPr="007D35F9">
        <w:rPr>
          <w:spacing w:val="-3"/>
        </w:rPr>
        <w:t xml:space="preserve"> at its sole cost</w:t>
      </w:r>
      <w:r w:rsidR="00F30CAD" w:rsidRPr="007D35F9">
        <w:rPr>
          <w:spacing w:val="-3"/>
        </w:rPr>
        <w:t xml:space="preserve"> all necessary supplies, equipment, software, technology support and other items </w:t>
      </w:r>
      <w:proofErr w:type="gramStart"/>
      <w:r w:rsidR="00F30CAD" w:rsidRPr="007D35F9">
        <w:rPr>
          <w:spacing w:val="-3"/>
        </w:rPr>
        <w:t>in order to</w:t>
      </w:r>
      <w:proofErr w:type="gramEnd"/>
      <w:r w:rsidR="00F30CAD" w:rsidRPr="007D35F9">
        <w:rPr>
          <w:spacing w:val="-3"/>
        </w:rPr>
        <w:t xml:space="preserve"> </w:t>
      </w:r>
      <w:r w:rsidR="00EF26CD" w:rsidRPr="007D35F9">
        <w:rPr>
          <w:spacing w:val="-3"/>
        </w:rPr>
        <w:t>furnish</w:t>
      </w:r>
      <w:r w:rsidR="00F30CAD" w:rsidRPr="007D35F9">
        <w:rPr>
          <w:spacing w:val="-3"/>
        </w:rPr>
        <w:t xml:space="preserve"> the</w:t>
      </w:r>
      <w:r w:rsidR="00EF26CD" w:rsidRPr="007D35F9">
        <w:rPr>
          <w:spacing w:val="-3"/>
        </w:rPr>
        <w:t xml:space="preserve"> </w:t>
      </w:r>
      <w:r w:rsidR="006E3449" w:rsidRPr="007D35F9">
        <w:rPr>
          <w:spacing w:val="-3"/>
        </w:rPr>
        <w:t>Services</w:t>
      </w:r>
      <w:r w:rsidR="00F30CAD" w:rsidRPr="007D35F9">
        <w:rPr>
          <w:spacing w:val="-3"/>
        </w:rPr>
        <w:t xml:space="preserve"> properly as defined in the Contract. </w:t>
      </w:r>
    </w:p>
    <w:p w14:paraId="7C22E7A5" w14:textId="77777777" w:rsidR="003F1E07" w:rsidRPr="007D35F9" w:rsidRDefault="003F1E07" w:rsidP="00C474F5">
      <w:pPr>
        <w:pStyle w:val="BodyText"/>
        <w:ind w:left="540" w:hanging="540"/>
        <w:jc w:val="both"/>
        <w:rPr>
          <w:b w:val="0"/>
          <w:bCs w:val="0"/>
          <w:sz w:val="24"/>
        </w:rPr>
      </w:pPr>
    </w:p>
    <w:p w14:paraId="621D94E2" w14:textId="48E7DBE2" w:rsidR="00F30CAD" w:rsidRPr="007D35F9" w:rsidRDefault="00F30CAD" w:rsidP="00C474F5">
      <w:pPr>
        <w:numPr>
          <w:ilvl w:val="0"/>
          <w:numId w:val="2"/>
        </w:numPr>
        <w:suppressAutoHyphens/>
        <w:ind w:left="540" w:hanging="540"/>
        <w:jc w:val="both"/>
        <w:rPr>
          <w:spacing w:val="-3"/>
        </w:rPr>
      </w:pPr>
      <w:r w:rsidRPr="007D35F9">
        <w:rPr>
          <w:spacing w:val="-3"/>
        </w:rPr>
        <w:t xml:space="preserve">Any Contract may be terminated </w:t>
      </w:r>
      <w:r w:rsidR="008E2B25" w:rsidRPr="007D35F9">
        <w:rPr>
          <w:spacing w:val="-3"/>
        </w:rPr>
        <w:t xml:space="preserve">without penalty </w:t>
      </w:r>
      <w:r w:rsidRPr="007D35F9">
        <w:rPr>
          <w:spacing w:val="-3"/>
        </w:rPr>
        <w:t xml:space="preserve">for any reason or without cause by </w:t>
      </w:r>
      <w:r w:rsidR="00403BF2">
        <w:rPr>
          <w:spacing w:val="-3"/>
        </w:rPr>
        <w:t>Gulf Coast Center</w:t>
      </w:r>
      <w:r w:rsidRPr="007D35F9">
        <w:rPr>
          <w:spacing w:val="-3"/>
        </w:rPr>
        <w:t xml:space="preserve"> by submission of written notice</w:t>
      </w:r>
      <w:r w:rsidR="006B4D78" w:rsidRPr="007D35F9">
        <w:rPr>
          <w:spacing w:val="-3"/>
        </w:rPr>
        <w:t xml:space="preserve"> of at least 30 days</w:t>
      </w:r>
      <w:r w:rsidRPr="007D35F9">
        <w:rPr>
          <w:spacing w:val="-3"/>
        </w:rPr>
        <w:t>.</w:t>
      </w:r>
    </w:p>
    <w:p w14:paraId="23E58A54" w14:textId="77777777" w:rsidR="006374E4" w:rsidRPr="007D35F9" w:rsidRDefault="006374E4" w:rsidP="006374E4">
      <w:pPr>
        <w:pStyle w:val="ListParagraph"/>
        <w:rPr>
          <w:spacing w:val="-3"/>
        </w:rPr>
      </w:pPr>
    </w:p>
    <w:p w14:paraId="37F88565" w14:textId="4F70F3B9" w:rsidR="00F75D6A" w:rsidRPr="007D35F9" w:rsidRDefault="00F75D6A" w:rsidP="00C474F5">
      <w:pPr>
        <w:numPr>
          <w:ilvl w:val="0"/>
          <w:numId w:val="2"/>
        </w:numPr>
        <w:ind w:left="540" w:hanging="540"/>
        <w:jc w:val="both"/>
      </w:pPr>
      <w:r w:rsidRPr="007D35F9">
        <w:t xml:space="preserve">Successful Proposer must have and </w:t>
      </w:r>
      <w:proofErr w:type="gramStart"/>
      <w:r w:rsidRPr="007D35F9">
        <w:t>maintain at all time</w:t>
      </w:r>
      <w:r w:rsidR="005C5E63" w:rsidRPr="007D35F9">
        <w:t>s</w:t>
      </w:r>
      <w:proofErr w:type="gramEnd"/>
      <w:r w:rsidR="005C5E63" w:rsidRPr="007D35F9">
        <w:t xml:space="preserve"> during the existence of any </w:t>
      </w:r>
      <w:r w:rsidRPr="007D35F9">
        <w:t xml:space="preserve">Contract </w:t>
      </w:r>
      <w:proofErr w:type="gramStart"/>
      <w:r w:rsidRPr="007D35F9">
        <w:t>any and all</w:t>
      </w:r>
      <w:proofErr w:type="gramEnd"/>
      <w:r w:rsidRPr="007D35F9">
        <w:t xml:space="preserve"> required federal, state, and/or local licenses </w:t>
      </w:r>
      <w:r w:rsidR="001D2321" w:rsidRPr="007D35F9">
        <w:t xml:space="preserve">and permits </w:t>
      </w:r>
      <w:r w:rsidRPr="007D35F9">
        <w:t xml:space="preserve">with respect to the </w:t>
      </w:r>
      <w:r w:rsidR="006E3449" w:rsidRPr="007D35F9">
        <w:t>Services</w:t>
      </w:r>
      <w:r w:rsidRPr="007D35F9">
        <w:t xml:space="preserve"> covered by the </w:t>
      </w:r>
      <w:r w:rsidR="00D850BE" w:rsidRPr="007D35F9">
        <w:t>Contract</w:t>
      </w:r>
      <w:r w:rsidRPr="007D35F9">
        <w:t>.</w:t>
      </w:r>
    </w:p>
    <w:p w14:paraId="5422351A" w14:textId="77777777" w:rsidR="00BD2D91" w:rsidRPr="007D35F9" w:rsidRDefault="00BD2D91" w:rsidP="00C474F5">
      <w:pPr>
        <w:pStyle w:val="BodyText"/>
        <w:jc w:val="both"/>
        <w:rPr>
          <w:sz w:val="28"/>
        </w:rPr>
      </w:pPr>
    </w:p>
    <w:p w14:paraId="3F5C163D" w14:textId="3AAEDE99" w:rsidR="002B7DBE" w:rsidRPr="007D35F9" w:rsidRDefault="00046B54" w:rsidP="00C474F5">
      <w:pPr>
        <w:numPr>
          <w:ilvl w:val="0"/>
          <w:numId w:val="2"/>
        </w:numPr>
        <w:ind w:left="540" w:hanging="540"/>
        <w:jc w:val="both"/>
      </w:pPr>
      <w:r w:rsidRPr="007D35F9">
        <w:t xml:space="preserve">Any Contract will be prepared by </w:t>
      </w:r>
      <w:r w:rsidR="00403BF2">
        <w:t xml:space="preserve">Gulf Coast </w:t>
      </w:r>
      <w:r w:rsidR="00122761">
        <w:t>Center</w:t>
      </w:r>
      <w:r w:rsidR="00122761" w:rsidRPr="007D35F9">
        <w:t xml:space="preserve"> and</w:t>
      </w:r>
      <w:r w:rsidR="005C5E63" w:rsidRPr="007D35F9">
        <w:t xml:space="preserve"> may contain provisions that are not described in this RFP</w:t>
      </w:r>
      <w:r w:rsidRPr="007D35F9">
        <w:t>.</w:t>
      </w:r>
    </w:p>
    <w:p w14:paraId="4ACDFC4C" w14:textId="77777777" w:rsidR="006374E4" w:rsidRPr="007D35F9" w:rsidRDefault="006374E4" w:rsidP="006374E4">
      <w:pPr>
        <w:pStyle w:val="ListParagraph"/>
      </w:pPr>
    </w:p>
    <w:p w14:paraId="61B5106F" w14:textId="77777777" w:rsidR="006E42CF" w:rsidRPr="007D35F9" w:rsidRDefault="006E42CF">
      <w:pPr>
        <w:pStyle w:val="BodyText"/>
        <w:rPr>
          <w:sz w:val="28"/>
        </w:rPr>
      </w:pPr>
      <w:r w:rsidRPr="007D35F9">
        <w:rPr>
          <w:sz w:val="28"/>
        </w:rPr>
        <w:t xml:space="preserve">PROPOSAL INSTRUCTIONS AND GUIDELINES </w:t>
      </w:r>
    </w:p>
    <w:p w14:paraId="7A446868" w14:textId="77777777" w:rsidR="006E42CF" w:rsidRPr="007D35F9" w:rsidRDefault="006E42CF">
      <w:pPr>
        <w:pStyle w:val="BodyText"/>
        <w:jc w:val="left"/>
        <w:rPr>
          <w:b w:val="0"/>
          <w:bCs w:val="0"/>
          <w:sz w:val="24"/>
        </w:rPr>
      </w:pPr>
    </w:p>
    <w:p w14:paraId="2D66682D" w14:textId="0F4CB617" w:rsidR="006D3EF2" w:rsidRPr="007D35F9" w:rsidRDefault="006D3EF2" w:rsidP="006D3EF2">
      <w:pPr>
        <w:jc w:val="both"/>
      </w:pPr>
      <w:r w:rsidRPr="007D35F9">
        <w:t xml:space="preserve">To facilitate the evaluation of Proposals, Proposers </w:t>
      </w:r>
      <w:r w:rsidR="006B4D78" w:rsidRPr="007D35F9">
        <w:t>must</w:t>
      </w:r>
      <w:r w:rsidRPr="007D35F9">
        <w:t xml:space="preserve"> prepare their response</w:t>
      </w:r>
      <w:r w:rsidR="00FA1E60" w:rsidRPr="007D35F9">
        <w:t>s</w:t>
      </w:r>
      <w:r w:rsidR="00BD2D91" w:rsidRPr="007D35F9">
        <w:t xml:space="preserve"> to Section</w:t>
      </w:r>
      <w:r w:rsidR="00C51347" w:rsidRPr="007D35F9">
        <w:t>s</w:t>
      </w:r>
      <w:r w:rsidR="00482440" w:rsidRPr="007D35F9">
        <w:t xml:space="preserve"> I</w:t>
      </w:r>
      <w:r w:rsidR="00B44788" w:rsidRPr="007D35F9">
        <w:t xml:space="preserve"> </w:t>
      </w:r>
      <w:r w:rsidR="00B155DB" w:rsidRPr="007D35F9">
        <w:t>- IV</w:t>
      </w:r>
      <w:r w:rsidR="00482440" w:rsidRPr="007D35F9">
        <w:t xml:space="preserve"> </w:t>
      </w:r>
      <w:r w:rsidRPr="007D35F9">
        <w:t xml:space="preserve">(below) in the format and sequence specified below.  Respond specifically to each question posed.  Do not simply make a general reference to any other document included with the Proposal.  Failure to comply with this </w:t>
      </w:r>
      <w:r w:rsidR="006B4D78" w:rsidRPr="007D35F9">
        <w:t>requirement</w:t>
      </w:r>
      <w:r w:rsidRPr="007D35F9">
        <w:t xml:space="preserve"> could result in the Proposal being rejected by </w:t>
      </w:r>
      <w:r w:rsidR="00403BF2">
        <w:t>Gulf Coast Center</w:t>
      </w:r>
      <w:r w:rsidRPr="007D35F9">
        <w:t xml:space="preserve"> in its sole discretion. </w:t>
      </w:r>
      <w:proofErr w:type="gramStart"/>
      <w:r w:rsidRPr="007D35F9">
        <w:t>Proposer</w:t>
      </w:r>
      <w:proofErr w:type="gramEnd"/>
      <w:r w:rsidRPr="007D35F9">
        <w:t xml:space="preserve"> may attach additional materials as necessary to provide supporting information and details. Catalogs or brochures about Proposer’s products or services may be included as an addendum to the Proposal but not in place of specific responses to each item below. If the question does not apply to either Proposer or the Proposal, clearly mark “n/a”.</w:t>
      </w:r>
    </w:p>
    <w:p w14:paraId="4CB74CB4" w14:textId="77777777" w:rsidR="006D3EF2" w:rsidRPr="007D35F9" w:rsidRDefault="006D3EF2" w:rsidP="006D3EF2">
      <w:pPr>
        <w:pStyle w:val="BodyText"/>
        <w:ind w:left="1080"/>
        <w:jc w:val="left"/>
        <w:rPr>
          <w:b w:val="0"/>
          <w:bCs w:val="0"/>
          <w:sz w:val="24"/>
          <w:u w:val="single"/>
        </w:rPr>
      </w:pPr>
    </w:p>
    <w:p w14:paraId="281EF6FE" w14:textId="77777777" w:rsidR="005C5E63" w:rsidRPr="007D35F9" w:rsidRDefault="005C5E63" w:rsidP="006D3EF2">
      <w:pPr>
        <w:pStyle w:val="BodyText"/>
        <w:ind w:left="1080"/>
        <w:jc w:val="left"/>
        <w:rPr>
          <w:b w:val="0"/>
          <w:bCs w:val="0"/>
          <w:sz w:val="24"/>
          <w:u w:val="single"/>
        </w:rPr>
      </w:pPr>
    </w:p>
    <w:p w14:paraId="46F627D1" w14:textId="77777777" w:rsidR="00B155DB" w:rsidRPr="007D35F9" w:rsidRDefault="00B155DB" w:rsidP="00B155DB">
      <w:pPr>
        <w:pStyle w:val="Heading1"/>
        <w:numPr>
          <w:ilvl w:val="0"/>
          <w:numId w:val="4"/>
        </w:numPr>
        <w:rPr>
          <w:u w:val="single"/>
        </w:rPr>
      </w:pPr>
      <w:r w:rsidRPr="007D35F9">
        <w:rPr>
          <w:u w:val="single"/>
        </w:rPr>
        <w:t>GENERAL INFORMATION ABOUT PROPOSER.</w:t>
      </w:r>
    </w:p>
    <w:p w14:paraId="6C6269F2" w14:textId="77777777" w:rsidR="00B155DB" w:rsidRPr="007D35F9" w:rsidRDefault="00B155DB" w:rsidP="00B155DB">
      <w:pPr>
        <w:pStyle w:val="BodyText"/>
        <w:ind w:left="1080"/>
        <w:jc w:val="left"/>
        <w:rPr>
          <w:b w:val="0"/>
          <w:bCs w:val="0"/>
          <w:sz w:val="24"/>
        </w:rPr>
      </w:pPr>
      <w:r w:rsidRPr="007D35F9">
        <w:rPr>
          <w:b w:val="0"/>
          <w:bCs w:val="0"/>
          <w:sz w:val="24"/>
        </w:rPr>
        <w:t xml:space="preserve">  </w:t>
      </w:r>
    </w:p>
    <w:p w14:paraId="16874DC5" w14:textId="498046BD" w:rsidR="00B155DB" w:rsidRPr="007D35F9" w:rsidRDefault="00B155DB" w:rsidP="00B155DB">
      <w:pPr>
        <w:numPr>
          <w:ilvl w:val="0"/>
          <w:numId w:val="1"/>
        </w:numPr>
        <w:tabs>
          <w:tab w:val="left" w:pos="720"/>
        </w:tabs>
        <w:jc w:val="both"/>
        <w:rPr>
          <w:b/>
        </w:rPr>
      </w:pPr>
      <w:r w:rsidRPr="007D35F9">
        <w:rPr>
          <w:b/>
        </w:rPr>
        <w:t>Each Proposal MUST be accompanied by a signed, original Assurances Document and, if required, a Form CIQ (</w:t>
      </w:r>
      <w:r w:rsidR="00152B0C" w:rsidRPr="007D35F9">
        <w:rPr>
          <w:b/>
          <w:i/>
          <w:iCs/>
        </w:rPr>
        <w:t xml:space="preserve">Attachment </w:t>
      </w:r>
      <w:r w:rsidR="002616BA">
        <w:rPr>
          <w:b/>
          <w:i/>
          <w:iCs/>
        </w:rPr>
        <w:t>B</w:t>
      </w:r>
      <w:r w:rsidRPr="007D35F9">
        <w:rPr>
          <w:b/>
        </w:rPr>
        <w:t>).</w:t>
      </w:r>
    </w:p>
    <w:p w14:paraId="5FBF44EC" w14:textId="77777777" w:rsidR="00B155DB" w:rsidRPr="007D35F9" w:rsidRDefault="00B155DB" w:rsidP="00B155DB">
      <w:pPr>
        <w:tabs>
          <w:tab w:val="left" w:pos="1350"/>
        </w:tabs>
        <w:ind w:left="720"/>
        <w:jc w:val="both"/>
        <w:rPr>
          <w:sz w:val="12"/>
        </w:rPr>
      </w:pPr>
    </w:p>
    <w:p w14:paraId="47C40114" w14:textId="77777777" w:rsidR="00B155DB" w:rsidRPr="007D35F9" w:rsidRDefault="00B155DB" w:rsidP="00B155DB">
      <w:pPr>
        <w:tabs>
          <w:tab w:val="left" w:pos="1440"/>
        </w:tabs>
        <w:ind w:left="720" w:hanging="660"/>
        <w:jc w:val="both"/>
        <w:rPr>
          <w:b/>
          <w:sz w:val="12"/>
          <w:szCs w:val="12"/>
        </w:rPr>
      </w:pPr>
    </w:p>
    <w:p w14:paraId="456A32F5" w14:textId="77777777" w:rsidR="00B155DB" w:rsidRPr="007D35F9" w:rsidRDefault="00B155DB" w:rsidP="00B155DB">
      <w:pPr>
        <w:pStyle w:val="BodyText"/>
        <w:numPr>
          <w:ilvl w:val="0"/>
          <w:numId w:val="1"/>
        </w:numPr>
        <w:jc w:val="left"/>
        <w:rPr>
          <w:b w:val="0"/>
          <w:bCs w:val="0"/>
          <w:sz w:val="24"/>
        </w:rPr>
      </w:pPr>
      <w:r w:rsidRPr="007D35F9">
        <w:rPr>
          <w:b w:val="0"/>
          <w:bCs w:val="0"/>
          <w:sz w:val="24"/>
        </w:rPr>
        <w:t xml:space="preserve">Each Proposer </w:t>
      </w:r>
      <w:r w:rsidRPr="007D35F9">
        <w:rPr>
          <w:sz w:val="24"/>
        </w:rPr>
        <w:t>MUST</w:t>
      </w:r>
      <w:r w:rsidRPr="007D35F9">
        <w:rPr>
          <w:b w:val="0"/>
          <w:bCs w:val="0"/>
          <w:sz w:val="24"/>
        </w:rPr>
        <w:t xml:space="preserve"> also respond to each of the following items completely by restating each item/question exactly as written and then providing a response. </w:t>
      </w:r>
    </w:p>
    <w:p w14:paraId="1631C0EA" w14:textId="77777777" w:rsidR="00B155DB" w:rsidRPr="007D35F9" w:rsidRDefault="00B155DB" w:rsidP="00B155DB">
      <w:pPr>
        <w:pStyle w:val="BodyText"/>
        <w:ind w:left="720"/>
        <w:jc w:val="both"/>
        <w:rPr>
          <w:b w:val="0"/>
          <w:bCs w:val="0"/>
          <w:sz w:val="24"/>
        </w:rPr>
      </w:pPr>
    </w:p>
    <w:p w14:paraId="0DC297AB" w14:textId="77777777" w:rsidR="00B155DB" w:rsidRPr="007D35F9" w:rsidRDefault="00B155DB" w:rsidP="00B155DB">
      <w:pPr>
        <w:numPr>
          <w:ilvl w:val="1"/>
          <w:numId w:val="3"/>
        </w:numPr>
        <w:tabs>
          <w:tab w:val="clear" w:pos="2160"/>
        </w:tabs>
        <w:ind w:left="1440"/>
        <w:jc w:val="both"/>
      </w:pPr>
      <w:r w:rsidRPr="007D35F9">
        <w:t xml:space="preserve">Provide the name, legal status (e.g. sole proprietorship, partnership, corporation, etc.), address and contact telephone number of Proposer.  Provide the name of all </w:t>
      </w:r>
      <w:proofErr w:type="gramStart"/>
      <w:r w:rsidRPr="007D35F9">
        <w:t>persons</w:t>
      </w:r>
      <w:proofErr w:type="gramEnd"/>
      <w:r w:rsidRPr="007D35F9">
        <w:t xml:space="preserve"> </w:t>
      </w:r>
      <w:proofErr w:type="gramStart"/>
      <w:r w:rsidRPr="007D35F9">
        <w:t>owning</w:t>
      </w:r>
      <w:proofErr w:type="gramEnd"/>
      <w:r w:rsidRPr="007D35F9">
        <w:t xml:space="preserve"> a 5% or more interest in </w:t>
      </w:r>
      <w:proofErr w:type="gramStart"/>
      <w:r w:rsidRPr="007D35F9">
        <w:t>Proposer’s</w:t>
      </w:r>
      <w:proofErr w:type="gramEnd"/>
      <w:r w:rsidRPr="007D35F9">
        <w:t xml:space="preserve"> business. </w:t>
      </w:r>
      <w:r w:rsidRPr="007D35F9">
        <w:rPr>
          <w:i/>
        </w:rPr>
        <w:t xml:space="preserve">Label as Exhibit </w:t>
      </w:r>
      <w:proofErr w:type="spellStart"/>
      <w:r w:rsidRPr="007D35F9">
        <w:rPr>
          <w:i/>
        </w:rPr>
        <w:t>I.B.i</w:t>
      </w:r>
      <w:proofErr w:type="spellEnd"/>
      <w:r w:rsidRPr="007D35F9">
        <w:rPr>
          <w:i/>
        </w:rPr>
        <w:t>.</w:t>
      </w:r>
    </w:p>
    <w:p w14:paraId="7D41399C" w14:textId="77777777" w:rsidR="00B155DB" w:rsidRPr="007D35F9" w:rsidRDefault="00B155DB" w:rsidP="00B155DB">
      <w:pPr>
        <w:ind w:left="1440"/>
        <w:jc w:val="both"/>
      </w:pPr>
    </w:p>
    <w:p w14:paraId="4A4C023E" w14:textId="77777777" w:rsidR="00B155DB" w:rsidRPr="007D35F9" w:rsidRDefault="00B155DB" w:rsidP="00B155DB">
      <w:pPr>
        <w:numPr>
          <w:ilvl w:val="1"/>
          <w:numId w:val="3"/>
        </w:numPr>
        <w:tabs>
          <w:tab w:val="clear" w:pos="2160"/>
        </w:tabs>
        <w:ind w:left="1440"/>
        <w:jc w:val="both"/>
      </w:pPr>
      <w:r w:rsidRPr="007D35F9">
        <w:t xml:space="preserve">Provide copies of </w:t>
      </w:r>
      <w:proofErr w:type="gramStart"/>
      <w:r w:rsidRPr="007D35F9">
        <w:t>any and all</w:t>
      </w:r>
      <w:proofErr w:type="gramEnd"/>
      <w:r w:rsidRPr="007D35F9">
        <w:t xml:space="preserve"> of Proposer’s required federal, state, and/or local licenses and/or certifications required with respect to the Services. </w:t>
      </w:r>
      <w:r w:rsidRPr="007D35F9">
        <w:rPr>
          <w:i/>
        </w:rPr>
        <w:t xml:space="preserve">Label as Exhibit </w:t>
      </w:r>
      <w:proofErr w:type="spellStart"/>
      <w:r w:rsidRPr="007D35F9">
        <w:rPr>
          <w:i/>
        </w:rPr>
        <w:t>I.</w:t>
      </w:r>
      <w:proofErr w:type="gramStart"/>
      <w:r w:rsidRPr="007D35F9">
        <w:rPr>
          <w:i/>
        </w:rPr>
        <w:t>B.ii</w:t>
      </w:r>
      <w:proofErr w:type="spellEnd"/>
      <w:r w:rsidRPr="007D35F9">
        <w:rPr>
          <w:i/>
        </w:rPr>
        <w:t>.</w:t>
      </w:r>
      <w:proofErr w:type="gramEnd"/>
    </w:p>
    <w:p w14:paraId="60FEE601" w14:textId="77777777" w:rsidR="00B155DB" w:rsidRPr="007D35F9" w:rsidRDefault="00B155DB" w:rsidP="00B155DB">
      <w:pPr>
        <w:jc w:val="both"/>
      </w:pPr>
    </w:p>
    <w:p w14:paraId="2DCA9A44" w14:textId="77777777" w:rsidR="00B155DB" w:rsidRPr="007D35F9" w:rsidRDefault="00B155DB" w:rsidP="00B155DB">
      <w:pPr>
        <w:numPr>
          <w:ilvl w:val="0"/>
          <w:numId w:val="13"/>
        </w:numPr>
        <w:ind w:left="1440"/>
        <w:jc w:val="both"/>
      </w:pPr>
      <w:r w:rsidRPr="007D35F9">
        <w:t xml:space="preserve">List all licenses, certifications or professional affiliations for Proposer and all staff identified for this Proposal, include date of original certification/licensure and current certification/licensure expiration date.  Identify if Proposer has ever been sanctioned or had any license/certification suspended by the licensing/certifying entity. </w:t>
      </w:r>
      <w:r w:rsidRPr="007D35F9">
        <w:rPr>
          <w:i/>
        </w:rPr>
        <w:t xml:space="preserve">Label as Exhibit </w:t>
      </w:r>
      <w:proofErr w:type="spellStart"/>
      <w:r w:rsidRPr="007D35F9">
        <w:rPr>
          <w:i/>
        </w:rPr>
        <w:t>I.B.iii</w:t>
      </w:r>
      <w:proofErr w:type="spellEnd"/>
      <w:r w:rsidRPr="007D35F9">
        <w:rPr>
          <w:i/>
        </w:rPr>
        <w:t>.</w:t>
      </w:r>
    </w:p>
    <w:p w14:paraId="508CFDBE" w14:textId="77777777" w:rsidR="00B155DB" w:rsidRPr="007D35F9" w:rsidRDefault="00B155DB" w:rsidP="00B155DB">
      <w:pPr>
        <w:ind w:left="1440"/>
        <w:jc w:val="both"/>
      </w:pPr>
    </w:p>
    <w:p w14:paraId="4BEF3019" w14:textId="435DC85B" w:rsidR="00B155DB" w:rsidRPr="007D35F9" w:rsidRDefault="00B155DB" w:rsidP="00B155DB">
      <w:pPr>
        <w:numPr>
          <w:ilvl w:val="0"/>
          <w:numId w:val="12"/>
        </w:numPr>
        <w:tabs>
          <w:tab w:val="clear" w:pos="2160"/>
        </w:tabs>
        <w:ind w:left="1440"/>
        <w:jc w:val="both"/>
      </w:pPr>
      <w:r w:rsidRPr="007D35F9">
        <w:rPr>
          <w:bCs/>
        </w:rPr>
        <w:t xml:space="preserve">Provide the names and experience information of </w:t>
      </w:r>
      <w:proofErr w:type="gramStart"/>
      <w:r w:rsidRPr="007D35F9">
        <w:rPr>
          <w:bCs/>
        </w:rPr>
        <w:t>each individual</w:t>
      </w:r>
      <w:proofErr w:type="gramEnd"/>
      <w:r w:rsidRPr="007D35F9">
        <w:rPr>
          <w:bCs/>
        </w:rPr>
        <w:t xml:space="preserve"> who would be assigned to provide the Services, including account executives.  Be sure to identify the individual within Proposer’s firm that will have overall responsibility for provision of the Services and the office in which each of Successful Proposer’s team members providing the Services is located as well as the physical location of the office which would be designated to serve </w:t>
      </w:r>
      <w:r w:rsidR="00403BF2">
        <w:rPr>
          <w:bCs/>
        </w:rPr>
        <w:t>Gulf Coast Center</w:t>
      </w:r>
      <w:r w:rsidRPr="007D35F9">
        <w:t xml:space="preserve">. </w:t>
      </w:r>
      <w:r w:rsidRPr="007D35F9">
        <w:rPr>
          <w:i/>
        </w:rPr>
        <w:t xml:space="preserve">Label as Exhibit </w:t>
      </w:r>
      <w:proofErr w:type="spellStart"/>
      <w:r w:rsidRPr="007D35F9">
        <w:rPr>
          <w:i/>
        </w:rPr>
        <w:t>I.</w:t>
      </w:r>
      <w:proofErr w:type="gramStart"/>
      <w:r w:rsidRPr="007D35F9">
        <w:rPr>
          <w:i/>
        </w:rPr>
        <w:t>B.iv</w:t>
      </w:r>
      <w:proofErr w:type="spellEnd"/>
      <w:r w:rsidRPr="007D35F9">
        <w:rPr>
          <w:i/>
        </w:rPr>
        <w:t>.</w:t>
      </w:r>
      <w:proofErr w:type="gramEnd"/>
    </w:p>
    <w:p w14:paraId="32151343" w14:textId="77777777" w:rsidR="00B155DB" w:rsidRPr="007D35F9" w:rsidRDefault="00B155DB" w:rsidP="00B155DB">
      <w:pPr>
        <w:pStyle w:val="ListParagraph"/>
        <w:jc w:val="both"/>
      </w:pPr>
    </w:p>
    <w:p w14:paraId="6D90C58F" w14:textId="77777777" w:rsidR="00B155DB" w:rsidRPr="007D35F9" w:rsidRDefault="00B155DB" w:rsidP="00B155DB">
      <w:pPr>
        <w:numPr>
          <w:ilvl w:val="0"/>
          <w:numId w:val="12"/>
        </w:numPr>
        <w:tabs>
          <w:tab w:val="clear" w:pos="2160"/>
        </w:tabs>
        <w:ind w:left="1440"/>
        <w:jc w:val="both"/>
      </w:pPr>
      <w:r w:rsidRPr="007D35F9">
        <w:t xml:space="preserve">Attach a copy of the organizational chart, including names, titles and vacant positions, clearly indicating who will be the main point of contact with respect to any Contract. </w:t>
      </w:r>
      <w:r w:rsidRPr="007D35F9">
        <w:rPr>
          <w:i/>
        </w:rPr>
        <w:t xml:space="preserve">Label as Exhibit </w:t>
      </w:r>
      <w:proofErr w:type="spellStart"/>
      <w:r w:rsidRPr="007D35F9">
        <w:rPr>
          <w:i/>
        </w:rPr>
        <w:t>I.B.v</w:t>
      </w:r>
      <w:proofErr w:type="spellEnd"/>
      <w:r w:rsidRPr="007D35F9">
        <w:rPr>
          <w:i/>
        </w:rPr>
        <w:t>.</w:t>
      </w:r>
    </w:p>
    <w:p w14:paraId="65F7DF15" w14:textId="77777777" w:rsidR="00B155DB" w:rsidRPr="007D35F9" w:rsidRDefault="00B155DB" w:rsidP="00B155DB">
      <w:pPr>
        <w:pStyle w:val="ListParagraph"/>
        <w:ind w:left="1440"/>
        <w:jc w:val="both"/>
      </w:pPr>
    </w:p>
    <w:p w14:paraId="71360443" w14:textId="77777777" w:rsidR="00B155DB" w:rsidRPr="007D35F9" w:rsidRDefault="00B155DB" w:rsidP="00B155DB">
      <w:pPr>
        <w:numPr>
          <w:ilvl w:val="0"/>
          <w:numId w:val="12"/>
        </w:numPr>
        <w:tabs>
          <w:tab w:val="clear" w:pos="2160"/>
        </w:tabs>
        <w:ind w:left="1440"/>
        <w:jc w:val="both"/>
      </w:pPr>
      <w:r w:rsidRPr="007D35F9">
        <w:t xml:space="preserve">Does Proposer meet the requirements for qualification as a Historically Underutilized Business (“HUB”)? If so, please describe how Proposer meets those requirements. Attach a copy of any current HUB certificate to this Proposal.  For purposes of this RFP, HUB has the same definition as does a “historically underutilized business” in Section 2161.001(2) of the Texas Government Code.  </w:t>
      </w:r>
      <w:r w:rsidRPr="007D35F9">
        <w:rPr>
          <w:i/>
        </w:rPr>
        <w:t>Label as Exhibit I.B.vi.</w:t>
      </w:r>
      <w:r w:rsidRPr="007D35F9">
        <w:rPr>
          <w:b/>
          <w:bCs/>
        </w:rPr>
        <w:t xml:space="preserve">   </w:t>
      </w:r>
    </w:p>
    <w:p w14:paraId="404E8429" w14:textId="77777777" w:rsidR="00B155DB" w:rsidRPr="007D35F9" w:rsidRDefault="00B155DB" w:rsidP="00B155DB">
      <w:pPr>
        <w:ind w:left="1440"/>
        <w:jc w:val="both"/>
      </w:pPr>
    </w:p>
    <w:p w14:paraId="1F31029F" w14:textId="69FD6C48" w:rsidR="00B155DB" w:rsidRPr="007D35F9" w:rsidRDefault="00B155DB" w:rsidP="00B155DB">
      <w:pPr>
        <w:numPr>
          <w:ilvl w:val="0"/>
          <w:numId w:val="12"/>
        </w:numPr>
        <w:tabs>
          <w:tab w:val="clear" w:pos="2160"/>
        </w:tabs>
        <w:ind w:left="1440"/>
        <w:jc w:val="both"/>
      </w:pPr>
      <w:r w:rsidRPr="007D35F9">
        <w:lastRenderedPageBreak/>
        <w:t xml:space="preserve">Attach a copy of </w:t>
      </w:r>
      <w:r w:rsidR="0067146F" w:rsidRPr="007D35F9">
        <w:t>Proposer’s</w:t>
      </w:r>
      <w:r w:rsidRPr="007D35F9">
        <w:t xml:space="preserve"> Articles of Incorporation and 501(c) (3) certificate, or other bylaws/governing documents as applicable. </w:t>
      </w:r>
      <w:r w:rsidRPr="007D35F9">
        <w:rPr>
          <w:bCs/>
          <w:i/>
        </w:rPr>
        <w:t xml:space="preserve">Label as Exhibit </w:t>
      </w:r>
      <w:proofErr w:type="spellStart"/>
      <w:r w:rsidRPr="007D35F9">
        <w:rPr>
          <w:bCs/>
          <w:i/>
        </w:rPr>
        <w:t>I.B.vii</w:t>
      </w:r>
      <w:proofErr w:type="spellEnd"/>
      <w:r w:rsidRPr="007D35F9">
        <w:rPr>
          <w:bCs/>
          <w:i/>
        </w:rPr>
        <w:t>.</w:t>
      </w:r>
    </w:p>
    <w:p w14:paraId="6CDEC09B" w14:textId="77777777" w:rsidR="00ED7B20" w:rsidRPr="007D35F9" w:rsidRDefault="00ED7B20" w:rsidP="00ED7B20">
      <w:pPr>
        <w:pStyle w:val="ListParagraph"/>
      </w:pPr>
    </w:p>
    <w:p w14:paraId="23A01917" w14:textId="75E6DB31" w:rsidR="00ED7B20" w:rsidRPr="007D35F9" w:rsidRDefault="00ED7B20" w:rsidP="00ED7B20">
      <w:pPr>
        <w:numPr>
          <w:ilvl w:val="0"/>
          <w:numId w:val="12"/>
        </w:numPr>
        <w:tabs>
          <w:tab w:val="clear" w:pos="2160"/>
        </w:tabs>
        <w:ind w:left="1440"/>
        <w:jc w:val="both"/>
      </w:pPr>
      <w:r w:rsidRPr="007D35F9">
        <w:t xml:space="preserve">Describe Proposer’s experience in providing services to individuals from a diversity of cultures, race, ethnicity, and language. </w:t>
      </w:r>
      <w:r w:rsidRPr="007D35F9">
        <w:rPr>
          <w:bCs/>
          <w:i/>
        </w:rPr>
        <w:t xml:space="preserve">Label as Exhibit </w:t>
      </w:r>
      <w:proofErr w:type="spellStart"/>
      <w:r w:rsidRPr="007D35F9">
        <w:rPr>
          <w:bCs/>
          <w:i/>
        </w:rPr>
        <w:t>I.</w:t>
      </w:r>
      <w:proofErr w:type="gramStart"/>
      <w:r w:rsidRPr="007D35F9">
        <w:rPr>
          <w:bCs/>
          <w:i/>
        </w:rPr>
        <w:t>B.viii</w:t>
      </w:r>
      <w:proofErr w:type="spellEnd"/>
      <w:r w:rsidRPr="007D35F9">
        <w:rPr>
          <w:bCs/>
          <w:i/>
        </w:rPr>
        <w:t>.</w:t>
      </w:r>
      <w:proofErr w:type="gramEnd"/>
    </w:p>
    <w:p w14:paraId="2E2D1C13" w14:textId="62503DF0" w:rsidR="00ED7B20" w:rsidRPr="007D35F9" w:rsidRDefault="00ED7B20" w:rsidP="00ED7B20">
      <w:pPr>
        <w:jc w:val="both"/>
      </w:pPr>
    </w:p>
    <w:p w14:paraId="363E4C8D" w14:textId="77777777" w:rsidR="00B155DB" w:rsidRPr="007D35F9" w:rsidRDefault="00B155DB" w:rsidP="00B155DB">
      <w:pPr>
        <w:pStyle w:val="ListParagraph"/>
      </w:pPr>
    </w:p>
    <w:p w14:paraId="0F0B9F4F" w14:textId="77777777" w:rsidR="00B155DB" w:rsidRPr="007D35F9" w:rsidRDefault="00B155DB" w:rsidP="00B155DB">
      <w:pPr>
        <w:pStyle w:val="Heading1"/>
        <w:numPr>
          <w:ilvl w:val="0"/>
          <w:numId w:val="4"/>
        </w:numPr>
        <w:rPr>
          <w:u w:val="single"/>
        </w:rPr>
      </w:pPr>
      <w:r w:rsidRPr="007D35F9">
        <w:rPr>
          <w:u w:val="single"/>
        </w:rPr>
        <w:t xml:space="preserve">FINANCIAL.  </w:t>
      </w:r>
    </w:p>
    <w:p w14:paraId="4BEB4442" w14:textId="77777777" w:rsidR="00B155DB" w:rsidRPr="007D35F9" w:rsidRDefault="00B155DB" w:rsidP="00B155DB"/>
    <w:p w14:paraId="1BA6786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audited financial reports for the last three years. </w:t>
      </w:r>
      <w:r w:rsidRPr="007D35F9">
        <w:rPr>
          <w:bCs/>
          <w:i/>
        </w:rPr>
        <w:t>Label as Exhibit II.A.</w:t>
      </w:r>
    </w:p>
    <w:p w14:paraId="5C662537" w14:textId="77777777" w:rsidR="00B155DB" w:rsidRPr="007D35F9" w:rsidRDefault="00B155DB" w:rsidP="00B155DB">
      <w:pPr>
        <w:overflowPunct w:val="0"/>
        <w:autoSpaceDE w:val="0"/>
        <w:autoSpaceDN w:val="0"/>
        <w:adjustRightInd w:val="0"/>
        <w:ind w:left="1440"/>
        <w:jc w:val="both"/>
        <w:textAlignment w:val="baseline"/>
      </w:pPr>
    </w:p>
    <w:p w14:paraId="55AE9D5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Federal Income Tax returns for the last three years. </w:t>
      </w:r>
      <w:r w:rsidRPr="007D35F9">
        <w:rPr>
          <w:i/>
        </w:rPr>
        <w:t>Label as Exhibit II.B</w:t>
      </w:r>
      <w:r w:rsidRPr="007D35F9">
        <w:t>.</w:t>
      </w:r>
    </w:p>
    <w:p w14:paraId="26D74E87" w14:textId="77777777" w:rsidR="00B155DB" w:rsidRPr="007D35F9" w:rsidRDefault="00B155DB" w:rsidP="00B155DB">
      <w:pPr>
        <w:overflowPunct w:val="0"/>
        <w:autoSpaceDE w:val="0"/>
        <w:autoSpaceDN w:val="0"/>
        <w:adjustRightInd w:val="0"/>
        <w:ind w:left="1080"/>
        <w:jc w:val="both"/>
        <w:textAlignment w:val="baseline"/>
      </w:pPr>
    </w:p>
    <w:p w14:paraId="2CEC59CD"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If the Proposer is a corporation that is required to report to the Securities and Exchange Commission, it must submit its two most recent SEC Forms 10K, Annual Reports. If any change in ownership of Proposer is anticipated during the twelve (12) months following the Proposal Submission Deadline, the Proposer must describe the circumstances of such change and indicate when the change is likely to occur. </w:t>
      </w:r>
      <w:r w:rsidRPr="007D35F9">
        <w:rPr>
          <w:i/>
        </w:rPr>
        <w:t>Label as Exhibit II.C</w:t>
      </w:r>
      <w:r w:rsidRPr="007D35F9">
        <w:t>.</w:t>
      </w:r>
    </w:p>
    <w:p w14:paraId="023DCF44" w14:textId="77777777" w:rsidR="00B155DB" w:rsidRPr="007D35F9" w:rsidRDefault="00B155DB" w:rsidP="00B155DB">
      <w:pPr>
        <w:overflowPunct w:val="0"/>
        <w:autoSpaceDE w:val="0"/>
        <w:autoSpaceDN w:val="0"/>
        <w:adjustRightInd w:val="0"/>
        <w:ind w:left="1080"/>
        <w:jc w:val="both"/>
        <w:textAlignment w:val="baseline"/>
      </w:pPr>
    </w:p>
    <w:p w14:paraId="18450340" w14:textId="3AA8C6ED"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Describe prior arrangements or any potential plans to subcontract part or </w:t>
      </w:r>
      <w:proofErr w:type="gramStart"/>
      <w:r w:rsidRPr="007D35F9">
        <w:t>all of</w:t>
      </w:r>
      <w:proofErr w:type="gramEnd"/>
      <w:r w:rsidRPr="007D35F9">
        <w:t xml:space="preserve"> these Services.  All subcontracts must be approved by </w:t>
      </w:r>
      <w:r w:rsidR="00403BF2">
        <w:t>Gulf Coast Center</w:t>
      </w:r>
      <w:r w:rsidRPr="007D35F9">
        <w:t xml:space="preserve">, at its sole discretion. Name all proposed subcontractors and provide the information on their staff credentials, licenses and certifications as provide for Proposer’s staff. </w:t>
      </w:r>
      <w:r w:rsidRPr="007D35F9">
        <w:rPr>
          <w:i/>
        </w:rPr>
        <w:t>Label as Exhibit II.D</w:t>
      </w:r>
      <w:r w:rsidRPr="007D35F9">
        <w:t>.</w:t>
      </w:r>
    </w:p>
    <w:p w14:paraId="2A9A73CA" w14:textId="77777777" w:rsidR="00B155DB" w:rsidRPr="007D35F9" w:rsidRDefault="00B155DB" w:rsidP="00B155DB">
      <w:pPr>
        <w:overflowPunct w:val="0"/>
        <w:autoSpaceDE w:val="0"/>
        <w:autoSpaceDN w:val="0"/>
        <w:adjustRightInd w:val="0"/>
        <w:textAlignment w:val="baseline"/>
      </w:pPr>
    </w:p>
    <w:p w14:paraId="0258C615" w14:textId="77777777" w:rsidR="00B155DB" w:rsidRPr="007D35F9" w:rsidRDefault="00B155DB" w:rsidP="00B155DB">
      <w:pPr>
        <w:pStyle w:val="Heading1"/>
        <w:numPr>
          <w:ilvl w:val="0"/>
          <w:numId w:val="4"/>
        </w:numPr>
        <w:rPr>
          <w:u w:val="single"/>
        </w:rPr>
      </w:pPr>
      <w:r w:rsidRPr="007D35F9">
        <w:rPr>
          <w:u w:val="single"/>
        </w:rPr>
        <w:t xml:space="preserve">RISK PROFILE.  </w:t>
      </w:r>
    </w:p>
    <w:p w14:paraId="22B3C1DD" w14:textId="77777777" w:rsidR="00B155DB" w:rsidRPr="007D35F9" w:rsidRDefault="00B155DB" w:rsidP="00B155DB"/>
    <w:p w14:paraId="6520F18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Is Proposer currently or has Proposer, within the last five (5) years, been under investigation, or had a license or accreditation revoked by any state/federal/local authority or licensure agency?  If yes, </w:t>
      </w:r>
      <w:proofErr w:type="gramStart"/>
      <w:r w:rsidRPr="007D35F9">
        <w:t>describe</w:t>
      </w:r>
      <w:proofErr w:type="gramEnd"/>
      <w:r w:rsidRPr="007D35F9">
        <w:t xml:space="preserve"> in detail.</w:t>
      </w:r>
    </w:p>
    <w:p w14:paraId="3BDEF2BB" w14:textId="77777777" w:rsidR="00B155DB" w:rsidRPr="007D35F9" w:rsidRDefault="00B155DB" w:rsidP="00B155DB">
      <w:pPr>
        <w:overflowPunct w:val="0"/>
        <w:autoSpaceDE w:val="0"/>
        <w:autoSpaceDN w:val="0"/>
        <w:adjustRightInd w:val="0"/>
        <w:jc w:val="both"/>
        <w:textAlignment w:val="baseline"/>
      </w:pPr>
    </w:p>
    <w:p w14:paraId="7312C13A" w14:textId="77777777" w:rsidR="00B155DB" w:rsidRPr="007D35F9" w:rsidRDefault="00B155DB" w:rsidP="00B155DB">
      <w:pPr>
        <w:overflowPunct w:val="0"/>
        <w:autoSpaceDE w:val="0"/>
        <w:autoSpaceDN w:val="0"/>
        <w:adjustRightInd w:val="0"/>
        <w:ind w:left="7380"/>
        <w:jc w:val="both"/>
        <w:textAlignment w:val="baseline"/>
      </w:pPr>
    </w:p>
    <w:p w14:paraId="318BD15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State whether Proposer is currently or has ever been a defendant or party to a lawsuit. If “yes”, provide the cause number, names of parties, name of the court in which the lawsuit was filed, pertinent dates and a detailed explanation of the nature of the lawsuit and the ultimate disposition of the lawsuit.</w:t>
      </w:r>
    </w:p>
    <w:p w14:paraId="5BEAFFCC" w14:textId="77777777" w:rsidR="00B155DB" w:rsidRPr="007D35F9" w:rsidRDefault="00B155DB" w:rsidP="00B155DB">
      <w:pPr>
        <w:overflowPunct w:val="0"/>
        <w:autoSpaceDE w:val="0"/>
        <w:autoSpaceDN w:val="0"/>
        <w:adjustRightInd w:val="0"/>
        <w:ind w:left="1080"/>
        <w:jc w:val="both"/>
        <w:textAlignment w:val="baseline"/>
      </w:pPr>
    </w:p>
    <w:p w14:paraId="6164255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had any judgments or settlements entered against it in the last ten (10) years?  If yes, </w:t>
      </w:r>
      <w:proofErr w:type="gramStart"/>
      <w:r w:rsidRPr="007D35F9">
        <w:t>describe</w:t>
      </w:r>
      <w:proofErr w:type="gramEnd"/>
      <w:r w:rsidRPr="007D35F9">
        <w:t xml:space="preserve"> in detail.</w:t>
      </w:r>
    </w:p>
    <w:p w14:paraId="59F9CB48" w14:textId="77777777" w:rsidR="00B155DB" w:rsidRPr="007D35F9" w:rsidRDefault="00B155DB" w:rsidP="00B155DB">
      <w:pPr>
        <w:overflowPunct w:val="0"/>
        <w:autoSpaceDE w:val="0"/>
        <w:autoSpaceDN w:val="0"/>
        <w:adjustRightInd w:val="0"/>
        <w:ind w:left="1080"/>
        <w:jc w:val="both"/>
        <w:textAlignment w:val="baseline"/>
      </w:pPr>
    </w:p>
    <w:p w14:paraId="5EF85DF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lastRenderedPageBreak/>
        <w:t>State whether Proposer is currently on or has ever been placed on vendor hold by any agency or business.  If “yes”, provide pertinent dates and a detailed explanation.</w:t>
      </w:r>
    </w:p>
    <w:p w14:paraId="793A0AF8" w14:textId="77777777" w:rsidR="00B155DB" w:rsidRPr="007D35F9" w:rsidRDefault="00B155DB" w:rsidP="00B155DB">
      <w:pPr>
        <w:overflowPunct w:val="0"/>
        <w:autoSpaceDE w:val="0"/>
        <w:autoSpaceDN w:val="0"/>
        <w:adjustRightInd w:val="0"/>
        <w:ind w:left="1080"/>
        <w:jc w:val="both"/>
        <w:textAlignment w:val="baseline"/>
      </w:pPr>
    </w:p>
    <w:p w14:paraId="42C3D36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Attach any current Certificate of Account Status from the Texas Secretary of State which shows that it is in good standing or that it is exempt from the state franchise tax?  </w:t>
      </w:r>
      <w:r w:rsidRPr="007D35F9">
        <w:rPr>
          <w:i/>
        </w:rPr>
        <w:t>Label as Exhibit III.E</w:t>
      </w:r>
      <w:r w:rsidRPr="007D35F9">
        <w:t>.</w:t>
      </w:r>
    </w:p>
    <w:p w14:paraId="6D926525" w14:textId="77777777" w:rsidR="00B155DB" w:rsidRPr="007D35F9" w:rsidRDefault="00B155DB" w:rsidP="00B155DB">
      <w:pPr>
        <w:overflowPunct w:val="0"/>
        <w:autoSpaceDE w:val="0"/>
        <w:autoSpaceDN w:val="0"/>
        <w:adjustRightInd w:val="0"/>
        <w:ind w:left="1080"/>
        <w:jc w:val="both"/>
        <w:textAlignment w:val="baseline"/>
      </w:pPr>
    </w:p>
    <w:p w14:paraId="243F1BE7"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Is Proposer currently held in abeyance or barred from the award of a federal or state contract?  Has this occurred in the last 5 years?  If yes, </w:t>
      </w:r>
      <w:proofErr w:type="gramStart"/>
      <w:r w:rsidRPr="007D35F9">
        <w:t>describe</w:t>
      </w:r>
      <w:proofErr w:type="gramEnd"/>
      <w:r w:rsidRPr="007D35F9">
        <w:t xml:space="preserve"> in detail.</w:t>
      </w:r>
    </w:p>
    <w:p w14:paraId="241E3048" w14:textId="77777777" w:rsidR="00B155DB" w:rsidRPr="007D35F9" w:rsidRDefault="00B155DB" w:rsidP="00B155DB">
      <w:pPr>
        <w:overflowPunct w:val="0"/>
        <w:autoSpaceDE w:val="0"/>
        <w:autoSpaceDN w:val="0"/>
        <w:adjustRightInd w:val="0"/>
        <w:ind w:left="1080"/>
        <w:jc w:val="both"/>
        <w:textAlignment w:val="baseline"/>
      </w:pPr>
    </w:p>
    <w:p w14:paraId="352EF8F2"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ever filed bankruptcy?  If yes, </w:t>
      </w:r>
      <w:proofErr w:type="gramStart"/>
      <w:r w:rsidRPr="007D35F9">
        <w:t>describe</w:t>
      </w:r>
      <w:proofErr w:type="gramEnd"/>
      <w:r w:rsidRPr="007D35F9">
        <w:t xml:space="preserve"> in detail.</w:t>
      </w:r>
    </w:p>
    <w:p w14:paraId="66113DFE" w14:textId="77777777" w:rsidR="00B155DB" w:rsidRPr="007D35F9" w:rsidRDefault="00B155DB" w:rsidP="00B155DB">
      <w:pPr>
        <w:overflowPunct w:val="0"/>
        <w:autoSpaceDE w:val="0"/>
        <w:autoSpaceDN w:val="0"/>
        <w:adjustRightInd w:val="0"/>
        <w:ind w:left="1080"/>
        <w:jc w:val="both"/>
        <w:textAlignment w:val="baseline"/>
      </w:pPr>
    </w:p>
    <w:p w14:paraId="3E84308F"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or any of its affiliates ever had contracts cancelled by state, federal or local governmental entities?  If yes, </w:t>
      </w:r>
      <w:proofErr w:type="gramStart"/>
      <w:r w:rsidRPr="007D35F9">
        <w:t>describe</w:t>
      </w:r>
      <w:proofErr w:type="gramEnd"/>
      <w:r w:rsidRPr="007D35F9">
        <w:t xml:space="preserve"> in detail.</w:t>
      </w:r>
    </w:p>
    <w:p w14:paraId="7047BE61" w14:textId="77777777" w:rsidR="00B155DB" w:rsidRPr="007D35F9" w:rsidRDefault="00B155DB" w:rsidP="00B155DB">
      <w:pPr>
        <w:overflowPunct w:val="0"/>
        <w:autoSpaceDE w:val="0"/>
        <w:autoSpaceDN w:val="0"/>
        <w:adjustRightInd w:val="0"/>
        <w:ind w:left="1080"/>
        <w:jc w:val="both"/>
        <w:textAlignment w:val="baseline"/>
      </w:pPr>
    </w:p>
    <w:p w14:paraId="0B5F86AD"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Attach Certificate(s) of Insurance showing Proposer’s current insurance coverage, with coverage to be at minimum those amounts described in the “Insurance” portion of the “Conditions” section, above. </w:t>
      </w:r>
      <w:r w:rsidRPr="007D35F9">
        <w:rPr>
          <w:i/>
        </w:rPr>
        <w:t>Label as Exhibit III.I</w:t>
      </w:r>
      <w:r w:rsidRPr="007D35F9">
        <w:t>.</w:t>
      </w:r>
    </w:p>
    <w:p w14:paraId="6ABE6300" w14:textId="77777777" w:rsidR="00B155DB" w:rsidRPr="007D35F9" w:rsidRDefault="00B155DB" w:rsidP="00B155DB">
      <w:pPr>
        <w:overflowPunct w:val="0"/>
        <w:autoSpaceDE w:val="0"/>
        <w:autoSpaceDN w:val="0"/>
        <w:adjustRightInd w:val="0"/>
        <w:jc w:val="both"/>
        <w:textAlignment w:val="baseline"/>
      </w:pPr>
    </w:p>
    <w:p w14:paraId="24E8F422" w14:textId="77777777" w:rsidR="00B155DB" w:rsidRPr="007D35F9" w:rsidRDefault="00B155DB" w:rsidP="00B155DB">
      <w:pPr>
        <w:pStyle w:val="Heading1"/>
        <w:numPr>
          <w:ilvl w:val="0"/>
          <w:numId w:val="4"/>
        </w:numPr>
        <w:rPr>
          <w:u w:val="single"/>
        </w:rPr>
      </w:pPr>
      <w:r w:rsidRPr="007D35F9">
        <w:rPr>
          <w:u w:val="single"/>
        </w:rPr>
        <w:t>SERVICES AND RATES</w:t>
      </w:r>
    </w:p>
    <w:p w14:paraId="17EA7CDE" w14:textId="77777777" w:rsidR="00B155DB" w:rsidRPr="007D35F9" w:rsidRDefault="00B155DB" w:rsidP="00B155DB">
      <w:pPr>
        <w:jc w:val="both"/>
        <w:rPr>
          <w:rFonts w:ascii="Calisto MT" w:hAnsi="Calisto MT"/>
          <w:b/>
          <w:sz w:val="20"/>
        </w:rPr>
      </w:pPr>
    </w:p>
    <w:p w14:paraId="19C51330" w14:textId="45D5DE9D" w:rsidR="00B155DB" w:rsidRPr="007D35F9" w:rsidRDefault="00B155DB" w:rsidP="00B155DB">
      <w:pPr>
        <w:pStyle w:val="BodyText"/>
        <w:numPr>
          <w:ilvl w:val="0"/>
          <w:numId w:val="15"/>
        </w:numPr>
        <w:ind w:left="1080"/>
        <w:jc w:val="both"/>
        <w:rPr>
          <w:b w:val="0"/>
          <w:bCs w:val="0"/>
          <w:sz w:val="24"/>
        </w:rPr>
      </w:pPr>
      <w:r w:rsidRPr="007D35F9">
        <w:rPr>
          <w:b w:val="0"/>
          <w:bCs w:val="0"/>
          <w:sz w:val="24"/>
        </w:rPr>
        <w:t xml:space="preserve">Describe Proposer’s plan in detail for </w:t>
      </w:r>
      <w:r w:rsidR="00143769">
        <w:rPr>
          <w:b w:val="0"/>
          <w:bCs w:val="0"/>
          <w:sz w:val="24"/>
        </w:rPr>
        <w:t xml:space="preserve">providing direct care staffing and activities </w:t>
      </w:r>
      <w:r w:rsidR="0067146F" w:rsidRPr="007D35F9">
        <w:rPr>
          <w:b w:val="0"/>
          <w:bCs w:val="0"/>
          <w:sz w:val="24"/>
        </w:rPr>
        <w:t>that</w:t>
      </w:r>
      <w:r w:rsidRPr="007D35F9">
        <w:rPr>
          <w:b w:val="0"/>
          <w:bCs w:val="0"/>
          <w:sz w:val="24"/>
        </w:rPr>
        <w:t xml:space="preserve"> meets the requirements described in this RFP and for providing the Services.</w:t>
      </w:r>
    </w:p>
    <w:p w14:paraId="387DD74E" w14:textId="77777777" w:rsidR="00B155DB" w:rsidRPr="007D35F9" w:rsidRDefault="00B155DB" w:rsidP="00B155DB">
      <w:pPr>
        <w:pStyle w:val="BodyText"/>
        <w:ind w:left="1080"/>
        <w:jc w:val="both"/>
        <w:rPr>
          <w:b w:val="0"/>
          <w:bCs w:val="0"/>
          <w:sz w:val="24"/>
        </w:rPr>
      </w:pPr>
    </w:p>
    <w:p w14:paraId="4EB98E06" w14:textId="77777777" w:rsidR="00B155DB" w:rsidRPr="007D35F9" w:rsidRDefault="00B155DB" w:rsidP="00B155DB">
      <w:pPr>
        <w:pStyle w:val="BodyText"/>
        <w:numPr>
          <w:ilvl w:val="0"/>
          <w:numId w:val="15"/>
        </w:numPr>
        <w:ind w:left="1080"/>
        <w:jc w:val="both"/>
        <w:rPr>
          <w:b w:val="0"/>
          <w:bCs w:val="0"/>
          <w:sz w:val="24"/>
        </w:rPr>
      </w:pPr>
      <w:r w:rsidRPr="007D35F9">
        <w:rPr>
          <w:b w:val="0"/>
          <w:bCs w:val="0"/>
          <w:sz w:val="24"/>
        </w:rPr>
        <w:t>Describe any special expertise Proposer has with developing strategic plans/strategic direction for governmental</w:t>
      </w:r>
      <w:r w:rsidR="00C03BAF" w:rsidRPr="007D35F9">
        <w:rPr>
          <w:b w:val="0"/>
          <w:bCs w:val="0"/>
          <w:sz w:val="24"/>
        </w:rPr>
        <w:t>, health information exchange</w:t>
      </w:r>
      <w:r w:rsidRPr="007D35F9">
        <w:rPr>
          <w:b w:val="0"/>
          <w:bCs w:val="0"/>
          <w:sz w:val="24"/>
        </w:rPr>
        <w:t xml:space="preserve"> or nonprofit organizations.</w:t>
      </w:r>
    </w:p>
    <w:p w14:paraId="3F8A48FB" w14:textId="77777777" w:rsidR="00B155DB" w:rsidRPr="007D35F9" w:rsidRDefault="00B155DB" w:rsidP="00B155DB">
      <w:pPr>
        <w:overflowPunct w:val="0"/>
        <w:autoSpaceDE w:val="0"/>
        <w:autoSpaceDN w:val="0"/>
        <w:adjustRightInd w:val="0"/>
        <w:ind w:left="1080"/>
        <w:jc w:val="both"/>
        <w:textAlignment w:val="baseline"/>
      </w:pPr>
    </w:p>
    <w:p w14:paraId="371EA5FE" w14:textId="0C8704C2" w:rsidR="00B155DB" w:rsidRPr="007D35F9" w:rsidRDefault="00B155DB" w:rsidP="00B155DB">
      <w:pPr>
        <w:pStyle w:val="BodyText"/>
        <w:numPr>
          <w:ilvl w:val="0"/>
          <w:numId w:val="15"/>
        </w:numPr>
        <w:ind w:left="1080"/>
        <w:jc w:val="both"/>
        <w:rPr>
          <w:b w:val="0"/>
          <w:bCs w:val="0"/>
          <w:sz w:val="24"/>
        </w:rPr>
      </w:pPr>
      <w:r w:rsidRPr="007D35F9">
        <w:rPr>
          <w:b w:val="0"/>
          <w:bCs w:val="0"/>
          <w:sz w:val="24"/>
        </w:rPr>
        <w:t xml:space="preserve">Describe each fee or other cost that </w:t>
      </w:r>
      <w:r w:rsidR="00403BF2">
        <w:rPr>
          <w:b w:val="0"/>
          <w:bCs w:val="0"/>
          <w:sz w:val="24"/>
        </w:rPr>
        <w:t>Gulf Coast Center</w:t>
      </w:r>
      <w:r w:rsidRPr="007D35F9">
        <w:rPr>
          <w:b w:val="0"/>
          <w:bCs w:val="0"/>
          <w:sz w:val="24"/>
        </w:rPr>
        <w:t xml:space="preserve"> would be required to pay for the Services under the terms of the Proposal.</w:t>
      </w:r>
    </w:p>
    <w:p w14:paraId="436AC3FF" w14:textId="77777777" w:rsidR="00152B0C" w:rsidRPr="007D35F9" w:rsidRDefault="00152B0C" w:rsidP="00152B0C">
      <w:pPr>
        <w:pStyle w:val="ListParagraph"/>
        <w:rPr>
          <w:b/>
          <w:bCs/>
        </w:rPr>
      </w:pPr>
    </w:p>
    <w:p w14:paraId="3E6A5B1F" w14:textId="686D20D2" w:rsidR="00152B0C" w:rsidRPr="007D35F9" w:rsidRDefault="00152B0C" w:rsidP="00152B0C">
      <w:pPr>
        <w:pStyle w:val="BodyText"/>
        <w:jc w:val="both"/>
        <w:rPr>
          <w:b w:val="0"/>
          <w:bCs w:val="0"/>
          <w:sz w:val="24"/>
        </w:rPr>
      </w:pPr>
    </w:p>
    <w:p w14:paraId="3D9109A8" w14:textId="1160516D" w:rsidR="00152B0C" w:rsidRPr="007D35F9" w:rsidRDefault="00152B0C" w:rsidP="00152B0C">
      <w:pPr>
        <w:pStyle w:val="BodyText"/>
        <w:jc w:val="both"/>
        <w:rPr>
          <w:b w:val="0"/>
          <w:bCs w:val="0"/>
          <w:sz w:val="24"/>
        </w:rPr>
      </w:pPr>
    </w:p>
    <w:p w14:paraId="35DE3AE7" w14:textId="58D4BEE6" w:rsidR="00152B0C" w:rsidRPr="007D35F9" w:rsidRDefault="00152B0C" w:rsidP="00152B0C">
      <w:pPr>
        <w:pStyle w:val="BodyText"/>
        <w:jc w:val="both"/>
        <w:rPr>
          <w:b w:val="0"/>
          <w:bCs w:val="0"/>
          <w:sz w:val="24"/>
        </w:rPr>
      </w:pPr>
    </w:p>
    <w:p w14:paraId="74AC64E1" w14:textId="7F31824D" w:rsidR="00152B0C" w:rsidRPr="007D35F9" w:rsidRDefault="00152B0C" w:rsidP="00152B0C">
      <w:pPr>
        <w:pStyle w:val="BodyText"/>
        <w:jc w:val="both"/>
        <w:rPr>
          <w:b w:val="0"/>
          <w:bCs w:val="0"/>
          <w:sz w:val="24"/>
        </w:rPr>
      </w:pPr>
    </w:p>
    <w:p w14:paraId="6DF77EC3" w14:textId="77777777" w:rsidR="00152B0C" w:rsidRDefault="00152B0C" w:rsidP="009929B0">
      <w:pPr>
        <w:rPr>
          <w:b/>
          <w:bCs/>
          <w:sz w:val="28"/>
        </w:rPr>
      </w:pPr>
    </w:p>
    <w:p w14:paraId="00015A49" w14:textId="77777777" w:rsidR="00143769" w:rsidRDefault="00143769" w:rsidP="009929B0">
      <w:pPr>
        <w:rPr>
          <w:b/>
          <w:bCs/>
          <w:sz w:val="28"/>
        </w:rPr>
      </w:pPr>
    </w:p>
    <w:p w14:paraId="1999FF0A" w14:textId="77777777" w:rsidR="00143769" w:rsidRDefault="00143769" w:rsidP="009929B0">
      <w:pPr>
        <w:rPr>
          <w:b/>
          <w:bCs/>
          <w:sz w:val="28"/>
        </w:rPr>
      </w:pPr>
    </w:p>
    <w:p w14:paraId="193F4798" w14:textId="77777777" w:rsidR="00143769" w:rsidRDefault="00143769" w:rsidP="009929B0">
      <w:pPr>
        <w:rPr>
          <w:b/>
          <w:bCs/>
          <w:sz w:val="28"/>
        </w:rPr>
      </w:pPr>
    </w:p>
    <w:p w14:paraId="3F4BE34F" w14:textId="77777777" w:rsidR="00143769" w:rsidRDefault="00143769" w:rsidP="009929B0">
      <w:pPr>
        <w:rPr>
          <w:b/>
          <w:bCs/>
          <w:sz w:val="28"/>
        </w:rPr>
      </w:pPr>
    </w:p>
    <w:p w14:paraId="3362CAEF" w14:textId="77777777" w:rsidR="00143769" w:rsidRDefault="00143769" w:rsidP="009929B0">
      <w:pPr>
        <w:rPr>
          <w:b/>
          <w:bCs/>
          <w:sz w:val="28"/>
        </w:rPr>
      </w:pPr>
    </w:p>
    <w:p w14:paraId="334F8118" w14:textId="77777777" w:rsidR="00143769" w:rsidRDefault="00143769" w:rsidP="009929B0">
      <w:pPr>
        <w:rPr>
          <w:b/>
          <w:bCs/>
          <w:sz w:val="28"/>
        </w:rPr>
      </w:pPr>
    </w:p>
    <w:p w14:paraId="1A1E84BB" w14:textId="77777777" w:rsidR="00143769" w:rsidRDefault="00143769" w:rsidP="009929B0">
      <w:pPr>
        <w:rPr>
          <w:b/>
          <w:bCs/>
          <w:sz w:val="28"/>
        </w:rPr>
      </w:pPr>
    </w:p>
    <w:p w14:paraId="09EFA502" w14:textId="77777777" w:rsidR="00143769" w:rsidRDefault="00143769" w:rsidP="009929B0">
      <w:pPr>
        <w:rPr>
          <w:b/>
          <w:bCs/>
          <w:sz w:val="28"/>
        </w:rPr>
      </w:pPr>
    </w:p>
    <w:p w14:paraId="3490097E" w14:textId="77777777" w:rsidR="00143769" w:rsidRDefault="00143769" w:rsidP="009929B0">
      <w:pPr>
        <w:rPr>
          <w:b/>
          <w:bCs/>
          <w:sz w:val="28"/>
        </w:rPr>
      </w:pPr>
    </w:p>
    <w:p w14:paraId="7A6943E6" w14:textId="77777777" w:rsidR="00143769" w:rsidRPr="007D35F9" w:rsidRDefault="00143769" w:rsidP="009929B0">
      <w:pPr>
        <w:rPr>
          <w:b/>
          <w:bCs/>
          <w:sz w:val="28"/>
        </w:rPr>
      </w:pPr>
    </w:p>
    <w:p w14:paraId="02A791B3" w14:textId="06038FFC" w:rsidR="00152B0C" w:rsidRDefault="00122761" w:rsidP="002616BA">
      <w:pPr>
        <w:jc w:val="center"/>
        <w:rPr>
          <w:b/>
          <w:bCs/>
          <w:sz w:val="28"/>
        </w:rPr>
      </w:pPr>
      <w:r>
        <w:rPr>
          <w:b/>
          <w:bCs/>
          <w:sz w:val="28"/>
        </w:rPr>
        <w:br/>
      </w:r>
      <w:r w:rsidR="00152B0C" w:rsidRPr="007D35F9">
        <w:rPr>
          <w:b/>
          <w:bCs/>
          <w:sz w:val="28"/>
        </w:rPr>
        <w:t xml:space="preserve">ATTACHMENT </w:t>
      </w:r>
      <w:r w:rsidR="002616BA">
        <w:rPr>
          <w:b/>
          <w:bCs/>
          <w:sz w:val="28"/>
        </w:rPr>
        <w:t>A</w:t>
      </w:r>
    </w:p>
    <w:p w14:paraId="0542C3F0" w14:textId="77777777" w:rsidR="00143769" w:rsidRDefault="00143769" w:rsidP="002616BA">
      <w:pPr>
        <w:jc w:val="center"/>
        <w:rPr>
          <w:b/>
          <w:bCs/>
          <w:sz w:val="28"/>
        </w:rPr>
      </w:pPr>
    </w:p>
    <w:p w14:paraId="1EEAB77E" w14:textId="1BA739B1" w:rsidR="00143769" w:rsidRPr="007D35F9" w:rsidRDefault="00143769" w:rsidP="002616BA">
      <w:pPr>
        <w:jc w:val="center"/>
        <w:rPr>
          <w:b/>
          <w:bCs/>
          <w:sz w:val="28"/>
        </w:rPr>
      </w:pPr>
      <w:bookmarkStart w:id="3" w:name="_Hlk195514068"/>
      <w:r>
        <w:rPr>
          <w:b/>
          <w:bCs/>
          <w:sz w:val="28"/>
        </w:rPr>
        <w:t>Deliverables, Timeline, and Payment Terms</w:t>
      </w:r>
    </w:p>
    <w:bookmarkEnd w:id="3"/>
    <w:p w14:paraId="44A01801" w14:textId="0EEFE38F" w:rsidR="007245E7" w:rsidRDefault="007245E7" w:rsidP="00143769">
      <w:pPr>
        <w:jc w:val="center"/>
        <w:rPr>
          <w:b/>
          <w:bCs/>
          <w:sz w:val="28"/>
        </w:rPr>
      </w:pPr>
    </w:p>
    <w:p w14:paraId="73FEEF7B" w14:textId="77777777" w:rsidR="00143769" w:rsidRPr="00827FDF" w:rsidRDefault="00143769" w:rsidP="00143769">
      <w:pPr>
        <w:pStyle w:val="Default"/>
        <w:rPr>
          <w:b/>
          <w:bCs/>
          <w:sz w:val="23"/>
          <w:szCs w:val="23"/>
        </w:rPr>
      </w:pPr>
      <w:r w:rsidRPr="00827FDF">
        <w:rPr>
          <w:b/>
          <w:bCs/>
          <w:sz w:val="23"/>
          <w:szCs w:val="23"/>
        </w:rPr>
        <w:t xml:space="preserve">Expected Deliverables and Timeline </w:t>
      </w:r>
    </w:p>
    <w:p w14:paraId="16362EEF" w14:textId="77777777" w:rsidR="00143769" w:rsidRPr="00827FDF" w:rsidRDefault="00143769" w:rsidP="00143769">
      <w:pPr>
        <w:pStyle w:val="Default"/>
        <w:rPr>
          <w:sz w:val="23"/>
          <w:szCs w:val="23"/>
        </w:rPr>
      </w:pPr>
    </w:p>
    <w:p w14:paraId="37B33402" w14:textId="77777777" w:rsidR="00143769" w:rsidRPr="00827FDF" w:rsidRDefault="00143769" w:rsidP="00143769">
      <w:pPr>
        <w:pStyle w:val="Default"/>
        <w:rPr>
          <w:b/>
          <w:bCs/>
          <w:color w:val="FFFFFF"/>
          <w:sz w:val="23"/>
          <w:szCs w:val="23"/>
        </w:rPr>
      </w:pPr>
      <w:r w:rsidRPr="00827FDF">
        <w:rPr>
          <w:sz w:val="23"/>
          <w:szCs w:val="23"/>
        </w:rPr>
        <w:t xml:space="preserve">The primary deliverables pursuant to this agreement, along with their anticipated timelines, are outlined below. </w:t>
      </w:r>
      <w:r w:rsidRPr="00827FDF">
        <w:rPr>
          <w:b/>
          <w:bCs/>
          <w:color w:val="FFFFFF"/>
          <w:sz w:val="23"/>
          <w:szCs w:val="23"/>
        </w:rPr>
        <w:t>Deliverable</w:t>
      </w:r>
    </w:p>
    <w:p w14:paraId="70DEF881" w14:textId="77777777" w:rsidR="00143769" w:rsidRPr="00827FDF" w:rsidRDefault="00143769" w:rsidP="00143769">
      <w:pPr>
        <w:pStyle w:val="Default"/>
        <w:rPr>
          <w:b/>
          <w:bCs/>
          <w:color w:val="FFFFFF"/>
          <w:sz w:val="23"/>
          <w:szCs w:val="23"/>
        </w:rPr>
      </w:pPr>
    </w:p>
    <w:tbl>
      <w:tblPr>
        <w:tblStyle w:val="TableGrid"/>
        <w:tblW w:w="0" w:type="auto"/>
        <w:tblLook w:val="04A0" w:firstRow="1" w:lastRow="0" w:firstColumn="1" w:lastColumn="0" w:noHBand="0" w:noVBand="1"/>
      </w:tblPr>
      <w:tblGrid>
        <w:gridCol w:w="702"/>
        <w:gridCol w:w="6199"/>
        <w:gridCol w:w="1729"/>
      </w:tblGrid>
      <w:tr w:rsidR="00143769" w:rsidRPr="00827FDF" w14:paraId="6727F00A" w14:textId="77777777" w:rsidTr="00C93CB6">
        <w:tc>
          <w:tcPr>
            <w:tcW w:w="702" w:type="dxa"/>
          </w:tcPr>
          <w:p w14:paraId="34F06D84" w14:textId="77777777" w:rsidR="00143769" w:rsidRPr="00827FDF" w:rsidRDefault="00143769" w:rsidP="00C93CB6">
            <w:pPr>
              <w:pStyle w:val="Default"/>
              <w:rPr>
                <w:rFonts w:ascii="Times New Roman" w:hAnsi="Times New Roman"/>
                <w:b/>
                <w:bCs/>
                <w:color w:val="auto"/>
                <w:sz w:val="23"/>
                <w:szCs w:val="23"/>
              </w:rPr>
            </w:pPr>
            <w:r w:rsidRPr="00827FDF">
              <w:rPr>
                <w:rFonts w:ascii="Times New Roman" w:hAnsi="Times New Roman"/>
                <w:b/>
                <w:bCs/>
                <w:color w:val="auto"/>
                <w:sz w:val="23"/>
                <w:szCs w:val="23"/>
              </w:rPr>
              <w:t>Task</w:t>
            </w:r>
          </w:p>
        </w:tc>
        <w:tc>
          <w:tcPr>
            <w:tcW w:w="7346" w:type="dxa"/>
          </w:tcPr>
          <w:p w14:paraId="06A63627"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b/>
                <w:bCs/>
                <w:color w:val="auto"/>
                <w:sz w:val="23"/>
                <w:szCs w:val="23"/>
              </w:rPr>
              <w:t>Deliverable</w:t>
            </w:r>
          </w:p>
        </w:tc>
        <w:tc>
          <w:tcPr>
            <w:tcW w:w="1937" w:type="dxa"/>
          </w:tcPr>
          <w:p w14:paraId="31781770"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b/>
                <w:bCs/>
                <w:color w:val="auto"/>
                <w:sz w:val="23"/>
                <w:szCs w:val="23"/>
              </w:rPr>
              <w:t>Due Date</w:t>
            </w:r>
          </w:p>
        </w:tc>
      </w:tr>
      <w:tr w:rsidR="00143769" w:rsidRPr="00827FDF" w14:paraId="6244437F" w14:textId="77777777" w:rsidTr="00C93CB6">
        <w:tc>
          <w:tcPr>
            <w:tcW w:w="702" w:type="dxa"/>
          </w:tcPr>
          <w:p w14:paraId="02308CFF"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1</w:t>
            </w:r>
          </w:p>
        </w:tc>
        <w:tc>
          <w:tcPr>
            <w:tcW w:w="7346" w:type="dxa"/>
          </w:tcPr>
          <w:p w14:paraId="1B9DD28E"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Contract completion</w:t>
            </w:r>
          </w:p>
        </w:tc>
        <w:tc>
          <w:tcPr>
            <w:tcW w:w="1937" w:type="dxa"/>
          </w:tcPr>
          <w:p w14:paraId="10A342BF" w14:textId="774FA6DD" w:rsidR="00143769" w:rsidRPr="00827FDF" w:rsidRDefault="00EB31BC" w:rsidP="00C93CB6">
            <w:pPr>
              <w:pStyle w:val="Default"/>
              <w:rPr>
                <w:rFonts w:ascii="Times New Roman" w:hAnsi="Times New Roman"/>
                <w:sz w:val="23"/>
                <w:szCs w:val="23"/>
              </w:rPr>
            </w:pPr>
            <w:r>
              <w:rPr>
                <w:rFonts w:ascii="Times New Roman" w:hAnsi="Times New Roman"/>
                <w:sz w:val="23"/>
                <w:szCs w:val="23"/>
              </w:rPr>
              <w:t>June</w:t>
            </w:r>
            <w:r w:rsidR="00143769">
              <w:rPr>
                <w:rFonts w:ascii="Times New Roman" w:hAnsi="Times New Roman"/>
                <w:sz w:val="23"/>
                <w:szCs w:val="23"/>
              </w:rPr>
              <w:t xml:space="preserve"> </w:t>
            </w:r>
            <w:r w:rsidR="008B0D56">
              <w:rPr>
                <w:rFonts w:ascii="Times New Roman" w:hAnsi="Times New Roman"/>
                <w:sz w:val="23"/>
                <w:szCs w:val="23"/>
              </w:rPr>
              <w:t>1</w:t>
            </w:r>
            <w:r>
              <w:rPr>
                <w:rFonts w:ascii="Times New Roman" w:hAnsi="Times New Roman"/>
                <w:sz w:val="23"/>
                <w:szCs w:val="23"/>
              </w:rPr>
              <w:t>5</w:t>
            </w:r>
            <w:r w:rsidR="00143769" w:rsidRPr="00827FDF">
              <w:rPr>
                <w:rFonts w:ascii="Times New Roman" w:hAnsi="Times New Roman"/>
                <w:sz w:val="23"/>
                <w:szCs w:val="23"/>
              </w:rPr>
              <w:t>, 2025</w:t>
            </w:r>
          </w:p>
        </w:tc>
      </w:tr>
      <w:tr w:rsidR="00143769" w:rsidRPr="00827FDF" w14:paraId="5A9AD0FF" w14:textId="77777777" w:rsidTr="00C93CB6">
        <w:tc>
          <w:tcPr>
            <w:tcW w:w="702" w:type="dxa"/>
          </w:tcPr>
          <w:p w14:paraId="6FDE3C1F"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2</w:t>
            </w:r>
          </w:p>
        </w:tc>
        <w:tc>
          <w:tcPr>
            <w:tcW w:w="7346" w:type="dxa"/>
          </w:tcPr>
          <w:p w14:paraId="3BB55B10" w14:textId="77777777" w:rsidR="00143769" w:rsidRPr="00827FDF" w:rsidRDefault="00143769" w:rsidP="00C93CB6">
            <w:pPr>
              <w:pStyle w:val="Default"/>
              <w:rPr>
                <w:rFonts w:ascii="Times New Roman" w:hAnsi="Times New Roman"/>
                <w:sz w:val="23"/>
                <w:szCs w:val="23"/>
              </w:rPr>
            </w:pPr>
            <w:proofErr w:type="gramStart"/>
            <w:r>
              <w:rPr>
                <w:rFonts w:ascii="Times New Roman" w:hAnsi="Times New Roman"/>
                <w:sz w:val="23"/>
                <w:szCs w:val="23"/>
              </w:rPr>
              <w:t>Hiring of</w:t>
            </w:r>
            <w:proofErr w:type="gramEnd"/>
            <w:r>
              <w:rPr>
                <w:rFonts w:ascii="Times New Roman" w:hAnsi="Times New Roman"/>
                <w:sz w:val="23"/>
                <w:szCs w:val="23"/>
              </w:rPr>
              <w:t xml:space="preserve"> Facility Direct Care Administrator</w:t>
            </w:r>
            <w:r w:rsidRPr="00827FDF">
              <w:rPr>
                <w:rFonts w:ascii="Times New Roman" w:hAnsi="Times New Roman"/>
                <w:sz w:val="23"/>
                <w:szCs w:val="23"/>
              </w:rPr>
              <w:t xml:space="preserve"> </w:t>
            </w:r>
          </w:p>
        </w:tc>
        <w:tc>
          <w:tcPr>
            <w:tcW w:w="1937" w:type="dxa"/>
          </w:tcPr>
          <w:p w14:paraId="37733A92" w14:textId="2F13A347" w:rsidR="00143769" w:rsidRPr="00827FDF" w:rsidRDefault="00143769" w:rsidP="00C93CB6">
            <w:pPr>
              <w:pStyle w:val="Default"/>
              <w:rPr>
                <w:rFonts w:ascii="Times New Roman" w:hAnsi="Times New Roman"/>
                <w:sz w:val="23"/>
                <w:szCs w:val="23"/>
              </w:rPr>
            </w:pPr>
            <w:r>
              <w:rPr>
                <w:rFonts w:ascii="Times New Roman" w:hAnsi="Times New Roman"/>
                <w:sz w:val="23"/>
                <w:szCs w:val="23"/>
              </w:rPr>
              <w:t>Ju</w:t>
            </w:r>
            <w:r w:rsidR="00EB31BC">
              <w:rPr>
                <w:rFonts w:ascii="Times New Roman" w:hAnsi="Times New Roman"/>
                <w:sz w:val="23"/>
                <w:szCs w:val="23"/>
              </w:rPr>
              <w:t>ly</w:t>
            </w:r>
            <w:r>
              <w:rPr>
                <w:rFonts w:ascii="Times New Roman" w:hAnsi="Times New Roman"/>
                <w:sz w:val="23"/>
                <w:szCs w:val="23"/>
              </w:rPr>
              <w:t xml:space="preserve"> 1</w:t>
            </w:r>
            <w:r w:rsidRPr="00827FDF">
              <w:rPr>
                <w:rFonts w:ascii="Times New Roman" w:hAnsi="Times New Roman"/>
                <w:sz w:val="23"/>
                <w:szCs w:val="23"/>
              </w:rPr>
              <w:t>, 2025</w:t>
            </w:r>
          </w:p>
        </w:tc>
      </w:tr>
      <w:tr w:rsidR="00143769" w:rsidRPr="00827FDF" w14:paraId="72526D11" w14:textId="77777777" w:rsidTr="00C93CB6">
        <w:tc>
          <w:tcPr>
            <w:tcW w:w="702" w:type="dxa"/>
          </w:tcPr>
          <w:p w14:paraId="0050BE4D"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3</w:t>
            </w:r>
          </w:p>
        </w:tc>
        <w:tc>
          <w:tcPr>
            <w:tcW w:w="7346" w:type="dxa"/>
          </w:tcPr>
          <w:p w14:paraId="34A14685"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Hiring of Direct Care Staffing</w:t>
            </w:r>
          </w:p>
        </w:tc>
        <w:tc>
          <w:tcPr>
            <w:tcW w:w="1937" w:type="dxa"/>
          </w:tcPr>
          <w:p w14:paraId="2A1B3F26" w14:textId="1F6BAE1E" w:rsidR="00143769" w:rsidRPr="00827FDF" w:rsidRDefault="00143769" w:rsidP="00C93CB6">
            <w:pPr>
              <w:pStyle w:val="Default"/>
              <w:rPr>
                <w:rFonts w:ascii="Times New Roman" w:hAnsi="Times New Roman"/>
                <w:sz w:val="23"/>
                <w:szCs w:val="23"/>
              </w:rPr>
            </w:pPr>
            <w:r>
              <w:rPr>
                <w:rFonts w:ascii="Times New Roman" w:hAnsi="Times New Roman"/>
                <w:sz w:val="23"/>
                <w:szCs w:val="23"/>
              </w:rPr>
              <w:t>July 1</w:t>
            </w:r>
            <w:r w:rsidR="00EB31BC">
              <w:rPr>
                <w:rFonts w:ascii="Times New Roman" w:hAnsi="Times New Roman"/>
                <w:sz w:val="23"/>
                <w:szCs w:val="23"/>
              </w:rPr>
              <w:t>5</w:t>
            </w:r>
            <w:r w:rsidRPr="00827FDF">
              <w:rPr>
                <w:rFonts w:ascii="Times New Roman" w:hAnsi="Times New Roman"/>
                <w:sz w:val="23"/>
                <w:szCs w:val="23"/>
              </w:rPr>
              <w:t>, 2025</w:t>
            </w:r>
          </w:p>
        </w:tc>
      </w:tr>
      <w:tr w:rsidR="00143769" w:rsidRPr="00827FDF" w14:paraId="2259C58C" w14:textId="77777777" w:rsidTr="00C93CB6">
        <w:tc>
          <w:tcPr>
            <w:tcW w:w="702" w:type="dxa"/>
          </w:tcPr>
          <w:p w14:paraId="5F2F2454" w14:textId="77777777" w:rsidR="00143769" w:rsidRPr="00827FDF" w:rsidRDefault="00143769" w:rsidP="00C93CB6">
            <w:pPr>
              <w:pStyle w:val="Default"/>
              <w:rPr>
                <w:rFonts w:ascii="Times New Roman" w:hAnsi="Times New Roman"/>
                <w:sz w:val="23"/>
                <w:szCs w:val="23"/>
              </w:rPr>
            </w:pPr>
            <w:r w:rsidRPr="00827FDF">
              <w:rPr>
                <w:rFonts w:ascii="Times New Roman" w:hAnsi="Times New Roman"/>
                <w:sz w:val="23"/>
                <w:szCs w:val="23"/>
              </w:rPr>
              <w:t>4</w:t>
            </w:r>
          </w:p>
        </w:tc>
        <w:tc>
          <w:tcPr>
            <w:tcW w:w="7346" w:type="dxa"/>
          </w:tcPr>
          <w:p w14:paraId="2E918DCC" w14:textId="77777777" w:rsidR="00143769" w:rsidRPr="00827FDF" w:rsidRDefault="00143769" w:rsidP="00C93CB6">
            <w:pPr>
              <w:pStyle w:val="Default"/>
              <w:rPr>
                <w:rFonts w:ascii="Times New Roman" w:hAnsi="Times New Roman"/>
                <w:sz w:val="23"/>
                <w:szCs w:val="23"/>
              </w:rPr>
            </w:pPr>
            <w:r>
              <w:rPr>
                <w:rFonts w:ascii="Times New Roman" w:hAnsi="Times New Roman"/>
                <w:sz w:val="23"/>
                <w:szCs w:val="23"/>
              </w:rPr>
              <w:t>Initiate facility direct care services</w:t>
            </w:r>
          </w:p>
        </w:tc>
        <w:tc>
          <w:tcPr>
            <w:tcW w:w="1937" w:type="dxa"/>
          </w:tcPr>
          <w:p w14:paraId="20F99870" w14:textId="0C9A59F8" w:rsidR="00143769" w:rsidRPr="00827FDF" w:rsidRDefault="00EB31BC" w:rsidP="00C93CB6">
            <w:pPr>
              <w:pStyle w:val="Default"/>
              <w:rPr>
                <w:rFonts w:ascii="Times New Roman" w:hAnsi="Times New Roman"/>
                <w:sz w:val="23"/>
                <w:szCs w:val="23"/>
              </w:rPr>
            </w:pPr>
            <w:r>
              <w:rPr>
                <w:rFonts w:ascii="Times New Roman" w:hAnsi="Times New Roman"/>
                <w:sz w:val="23"/>
                <w:szCs w:val="23"/>
              </w:rPr>
              <w:t>August</w:t>
            </w:r>
            <w:r w:rsidR="00143769">
              <w:rPr>
                <w:rFonts w:ascii="Times New Roman" w:hAnsi="Times New Roman"/>
                <w:sz w:val="23"/>
                <w:szCs w:val="23"/>
              </w:rPr>
              <w:t xml:space="preserve"> 1</w:t>
            </w:r>
            <w:r w:rsidR="00143769" w:rsidRPr="00827FDF">
              <w:rPr>
                <w:rFonts w:ascii="Times New Roman" w:hAnsi="Times New Roman"/>
                <w:sz w:val="23"/>
                <w:szCs w:val="23"/>
              </w:rPr>
              <w:t xml:space="preserve">, </w:t>
            </w:r>
            <w:proofErr w:type="gramStart"/>
            <w:r w:rsidR="00143769" w:rsidRPr="00827FDF">
              <w:rPr>
                <w:rFonts w:ascii="Times New Roman" w:hAnsi="Times New Roman"/>
                <w:sz w:val="23"/>
                <w:szCs w:val="23"/>
              </w:rPr>
              <w:t>2025</w:t>
            </w:r>
            <w:proofErr w:type="gramEnd"/>
            <w:r w:rsidR="00143769" w:rsidRPr="00827FDF">
              <w:rPr>
                <w:rFonts w:ascii="Times New Roman" w:hAnsi="Times New Roman"/>
                <w:sz w:val="23"/>
                <w:szCs w:val="23"/>
              </w:rPr>
              <w:t xml:space="preserve"> </w:t>
            </w:r>
          </w:p>
        </w:tc>
      </w:tr>
    </w:tbl>
    <w:tbl>
      <w:tblPr>
        <w:tblW w:w="2160" w:type="dxa"/>
        <w:tblInd w:w="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60"/>
      </w:tblGrid>
      <w:tr w:rsidR="00143769" w:rsidRPr="00827FDF" w14:paraId="356BFA7C" w14:textId="77777777" w:rsidTr="00C93CB6">
        <w:trPr>
          <w:trHeight w:val="120"/>
        </w:trPr>
        <w:tc>
          <w:tcPr>
            <w:tcW w:w="2160" w:type="dxa"/>
            <w:tcBorders>
              <w:top w:val="none" w:sz="6" w:space="0" w:color="auto"/>
              <w:left w:val="none" w:sz="6" w:space="0" w:color="auto"/>
              <w:bottom w:val="none" w:sz="6" w:space="0" w:color="auto"/>
            </w:tcBorders>
          </w:tcPr>
          <w:p w14:paraId="68FC62ED" w14:textId="77777777" w:rsidR="00143769" w:rsidRPr="00827FDF" w:rsidRDefault="00143769" w:rsidP="00C93CB6">
            <w:pPr>
              <w:pStyle w:val="Default"/>
              <w:rPr>
                <w:color w:val="auto"/>
                <w:sz w:val="23"/>
                <w:szCs w:val="23"/>
              </w:rPr>
            </w:pPr>
          </w:p>
        </w:tc>
      </w:tr>
    </w:tbl>
    <w:p w14:paraId="0A753F77" w14:textId="77777777" w:rsidR="00143769" w:rsidRPr="00827FDF" w:rsidRDefault="00143769" w:rsidP="00143769">
      <w:pPr>
        <w:pStyle w:val="Default"/>
        <w:rPr>
          <w:sz w:val="23"/>
          <w:szCs w:val="23"/>
        </w:rPr>
      </w:pPr>
    </w:p>
    <w:p w14:paraId="4F107898" w14:textId="77777777" w:rsidR="00143769" w:rsidRPr="00827FDF" w:rsidRDefault="00143769" w:rsidP="00143769">
      <w:pPr>
        <w:pStyle w:val="Default"/>
        <w:rPr>
          <w:b/>
          <w:bCs/>
          <w:sz w:val="23"/>
          <w:szCs w:val="23"/>
        </w:rPr>
      </w:pPr>
      <w:r w:rsidRPr="00827FDF">
        <w:rPr>
          <w:b/>
          <w:bCs/>
          <w:sz w:val="23"/>
          <w:szCs w:val="23"/>
        </w:rPr>
        <w:t xml:space="preserve">Compensation and Payment Terms </w:t>
      </w:r>
    </w:p>
    <w:p w14:paraId="45EF3A2F" w14:textId="77777777" w:rsidR="00143769" w:rsidRPr="00827FDF" w:rsidRDefault="00143769" w:rsidP="00143769">
      <w:pPr>
        <w:pStyle w:val="Default"/>
        <w:rPr>
          <w:sz w:val="23"/>
          <w:szCs w:val="23"/>
        </w:rPr>
      </w:pPr>
    </w:p>
    <w:p w14:paraId="0597E42F" w14:textId="77777777" w:rsidR="00143769" w:rsidRPr="00827FDF" w:rsidRDefault="00143769" w:rsidP="00143769">
      <w:pPr>
        <w:pStyle w:val="Default"/>
        <w:rPr>
          <w:sz w:val="23"/>
          <w:szCs w:val="23"/>
        </w:rPr>
      </w:pPr>
      <w:r w:rsidRPr="00827FDF">
        <w:rPr>
          <w:sz w:val="23"/>
          <w:szCs w:val="23"/>
        </w:rPr>
        <w:t xml:space="preserve">The Gulf Coast Center will make payments to the </w:t>
      </w:r>
      <w:r>
        <w:rPr>
          <w:sz w:val="23"/>
          <w:szCs w:val="23"/>
        </w:rPr>
        <w:t>contracted provider monthly upon receipt of invoices.</w:t>
      </w:r>
      <w:r w:rsidRPr="00827FDF">
        <w:rPr>
          <w:sz w:val="23"/>
          <w:szCs w:val="23"/>
        </w:rPr>
        <w:t xml:space="preserve"> </w:t>
      </w:r>
    </w:p>
    <w:p w14:paraId="31CA738D" w14:textId="77777777" w:rsidR="00143769" w:rsidRDefault="00143769" w:rsidP="00143769">
      <w:pPr>
        <w:jc w:val="center"/>
        <w:rPr>
          <w:b/>
          <w:bCs/>
          <w:sz w:val="28"/>
        </w:rPr>
      </w:pPr>
    </w:p>
    <w:p w14:paraId="566B4304" w14:textId="77777777" w:rsidR="00143769" w:rsidRDefault="00143769" w:rsidP="00143769">
      <w:pPr>
        <w:jc w:val="center"/>
        <w:rPr>
          <w:b/>
          <w:bCs/>
          <w:sz w:val="28"/>
        </w:rPr>
      </w:pPr>
    </w:p>
    <w:p w14:paraId="7875F17D" w14:textId="77777777" w:rsidR="00143769" w:rsidRDefault="00143769" w:rsidP="00143769">
      <w:pPr>
        <w:jc w:val="center"/>
        <w:rPr>
          <w:b/>
          <w:bCs/>
          <w:sz w:val="28"/>
        </w:rPr>
      </w:pPr>
    </w:p>
    <w:p w14:paraId="214DC849" w14:textId="77777777" w:rsidR="00143769" w:rsidRDefault="00143769" w:rsidP="00143769">
      <w:pPr>
        <w:jc w:val="center"/>
        <w:rPr>
          <w:b/>
          <w:bCs/>
          <w:sz w:val="28"/>
        </w:rPr>
      </w:pPr>
    </w:p>
    <w:p w14:paraId="42028CCC" w14:textId="77777777" w:rsidR="00143769" w:rsidRDefault="00143769" w:rsidP="00143769">
      <w:pPr>
        <w:jc w:val="center"/>
        <w:rPr>
          <w:b/>
          <w:bCs/>
          <w:sz w:val="28"/>
        </w:rPr>
      </w:pPr>
    </w:p>
    <w:p w14:paraId="15042927" w14:textId="77777777" w:rsidR="00143769" w:rsidRDefault="00143769" w:rsidP="00143769">
      <w:pPr>
        <w:jc w:val="center"/>
        <w:rPr>
          <w:b/>
          <w:bCs/>
          <w:sz w:val="28"/>
        </w:rPr>
      </w:pPr>
    </w:p>
    <w:p w14:paraId="59FF07C5" w14:textId="77777777" w:rsidR="00143769" w:rsidRDefault="00143769" w:rsidP="00143769">
      <w:pPr>
        <w:jc w:val="center"/>
        <w:rPr>
          <w:b/>
          <w:bCs/>
          <w:sz w:val="28"/>
        </w:rPr>
      </w:pPr>
    </w:p>
    <w:p w14:paraId="6E80E3C3" w14:textId="77777777" w:rsidR="00143769" w:rsidRDefault="00143769" w:rsidP="00143769">
      <w:pPr>
        <w:jc w:val="center"/>
        <w:rPr>
          <w:b/>
          <w:bCs/>
          <w:sz w:val="28"/>
        </w:rPr>
      </w:pPr>
    </w:p>
    <w:p w14:paraId="0165D8A2" w14:textId="77777777" w:rsidR="00143769" w:rsidRDefault="00143769" w:rsidP="00143769">
      <w:pPr>
        <w:jc w:val="center"/>
        <w:rPr>
          <w:b/>
          <w:bCs/>
          <w:sz w:val="28"/>
        </w:rPr>
      </w:pPr>
    </w:p>
    <w:p w14:paraId="64C8410F" w14:textId="77777777" w:rsidR="00143769" w:rsidRDefault="00143769" w:rsidP="00143769">
      <w:pPr>
        <w:jc w:val="center"/>
        <w:rPr>
          <w:b/>
          <w:bCs/>
          <w:sz w:val="28"/>
        </w:rPr>
      </w:pPr>
    </w:p>
    <w:p w14:paraId="2930DC23" w14:textId="77777777" w:rsidR="00143769" w:rsidRDefault="00143769" w:rsidP="00143769">
      <w:pPr>
        <w:jc w:val="center"/>
        <w:rPr>
          <w:b/>
          <w:bCs/>
          <w:sz w:val="28"/>
        </w:rPr>
      </w:pPr>
    </w:p>
    <w:p w14:paraId="2CA91D4C" w14:textId="77777777" w:rsidR="00143769" w:rsidRDefault="00143769" w:rsidP="00143769">
      <w:pPr>
        <w:jc w:val="center"/>
        <w:rPr>
          <w:b/>
          <w:bCs/>
          <w:sz w:val="28"/>
        </w:rPr>
      </w:pPr>
    </w:p>
    <w:p w14:paraId="1631693C" w14:textId="77777777" w:rsidR="00143769" w:rsidRDefault="00143769" w:rsidP="00143769">
      <w:pPr>
        <w:jc w:val="center"/>
        <w:rPr>
          <w:b/>
          <w:bCs/>
          <w:sz w:val="28"/>
        </w:rPr>
      </w:pPr>
    </w:p>
    <w:p w14:paraId="68A60C11" w14:textId="77777777" w:rsidR="00143769" w:rsidRDefault="00143769" w:rsidP="00143769">
      <w:pPr>
        <w:jc w:val="center"/>
        <w:rPr>
          <w:b/>
          <w:bCs/>
          <w:sz w:val="28"/>
        </w:rPr>
      </w:pPr>
    </w:p>
    <w:p w14:paraId="6EC2A80D" w14:textId="77777777" w:rsidR="00143769" w:rsidRDefault="00143769" w:rsidP="00143769">
      <w:pPr>
        <w:jc w:val="center"/>
        <w:rPr>
          <w:b/>
          <w:bCs/>
          <w:sz w:val="28"/>
        </w:rPr>
      </w:pPr>
    </w:p>
    <w:p w14:paraId="2A9F1C55" w14:textId="77777777" w:rsidR="00143769" w:rsidRDefault="00143769" w:rsidP="00143769">
      <w:pPr>
        <w:jc w:val="center"/>
        <w:rPr>
          <w:b/>
          <w:bCs/>
          <w:sz w:val="28"/>
        </w:rPr>
      </w:pPr>
    </w:p>
    <w:p w14:paraId="12B579FE" w14:textId="77777777" w:rsidR="00143769" w:rsidRDefault="00143769" w:rsidP="00143769">
      <w:pPr>
        <w:jc w:val="center"/>
        <w:rPr>
          <w:b/>
          <w:bCs/>
          <w:sz w:val="28"/>
        </w:rPr>
      </w:pPr>
    </w:p>
    <w:p w14:paraId="78ADC04A" w14:textId="77777777" w:rsidR="00143769" w:rsidRDefault="00143769" w:rsidP="00143769">
      <w:pPr>
        <w:jc w:val="center"/>
        <w:rPr>
          <w:b/>
          <w:bCs/>
          <w:sz w:val="28"/>
        </w:rPr>
      </w:pPr>
    </w:p>
    <w:p w14:paraId="4A107F39" w14:textId="77777777" w:rsidR="00143769" w:rsidRDefault="00143769" w:rsidP="00143769">
      <w:pPr>
        <w:jc w:val="center"/>
        <w:rPr>
          <w:b/>
          <w:bCs/>
          <w:sz w:val="28"/>
        </w:rPr>
      </w:pPr>
    </w:p>
    <w:p w14:paraId="35EE6697" w14:textId="77777777" w:rsidR="00143769" w:rsidRDefault="00143769" w:rsidP="00143769">
      <w:pPr>
        <w:jc w:val="center"/>
        <w:rPr>
          <w:b/>
          <w:bCs/>
          <w:sz w:val="28"/>
        </w:rPr>
      </w:pPr>
    </w:p>
    <w:p w14:paraId="2E2A2BC5" w14:textId="77777777" w:rsidR="00143769" w:rsidRDefault="00143769" w:rsidP="00143769">
      <w:pPr>
        <w:jc w:val="center"/>
        <w:rPr>
          <w:b/>
          <w:bCs/>
          <w:sz w:val="28"/>
        </w:rPr>
      </w:pPr>
    </w:p>
    <w:p w14:paraId="5622F527" w14:textId="02F2AACC" w:rsidR="00152B0C" w:rsidRPr="007D35F9" w:rsidRDefault="00152B0C" w:rsidP="00152B0C">
      <w:pPr>
        <w:ind w:left="540" w:hanging="540"/>
        <w:jc w:val="center"/>
        <w:rPr>
          <w:b/>
          <w:bCs/>
          <w:sz w:val="28"/>
        </w:rPr>
      </w:pPr>
      <w:r w:rsidRPr="007D35F9">
        <w:rPr>
          <w:b/>
          <w:bCs/>
          <w:sz w:val="28"/>
        </w:rPr>
        <w:t xml:space="preserve">ATTACHMENT </w:t>
      </w:r>
      <w:r w:rsidR="002616BA">
        <w:rPr>
          <w:b/>
          <w:bCs/>
          <w:sz w:val="28"/>
        </w:rPr>
        <w:t>B</w:t>
      </w:r>
    </w:p>
    <w:p w14:paraId="1623B4F5" w14:textId="77777777" w:rsidR="00152B0C" w:rsidRPr="007D35F9" w:rsidRDefault="00152B0C" w:rsidP="00152B0C">
      <w:pPr>
        <w:rPr>
          <w:b/>
          <w:bCs/>
          <w:sz w:val="28"/>
        </w:rPr>
      </w:pPr>
    </w:p>
    <w:p w14:paraId="72E1E208" w14:textId="77777777" w:rsidR="00152B0C" w:rsidRPr="007D35F9" w:rsidRDefault="00152B0C" w:rsidP="00152B0C">
      <w:pPr>
        <w:ind w:left="540" w:hanging="540"/>
        <w:jc w:val="center"/>
        <w:rPr>
          <w:b/>
          <w:bCs/>
          <w:sz w:val="28"/>
        </w:rPr>
      </w:pPr>
      <w:r w:rsidRPr="007D35F9">
        <w:rPr>
          <w:b/>
          <w:bCs/>
          <w:sz w:val="28"/>
        </w:rPr>
        <w:t>ASSURANCES DOCUMENT</w:t>
      </w:r>
    </w:p>
    <w:p w14:paraId="5EA9549A" w14:textId="77777777" w:rsidR="00152B0C" w:rsidRPr="007D35F9" w:rsidRDefault="00152B0C" w:rsidP="00152B0C">
      <w:pPr>
        <w:jc w:val="both"/>
      </w:pPr>
    </w:p>
    <w:p w14:paraId="211F6FFD" w14:textId="44F47CD1" w:rsidR="00152B0C" w:rsidRPr="007D35F9" w:rsidRDefault="00152B0C" w:rsidP="00152B0C">
      <w:pPr>
        <w:jc w:val="both"/>
      </w:pPr>
      <w:r w:rsidRPr="007D35F9">
        <w:t xml:space="preserve">For purposes of this </w:t>
      </w:r>
      <w:r w:rsidRPr="007D35F9">
        <w:rPr>
          <w:b/>
          <w:i/>
        </w:rPr>
        <w:t xml:space="preserve">Attachment </w:t>
      </w:r>
      <w:r w:rsidR="002616BA">
        <w:rPr>
          <w:b/>
          <w:i/>
        </w:rPr>
        <w:t>B</w:t>
      </w:r>
      <w:r w:rsidRPr="007D35F9">
        <w:t xml:space="preserve">, the term “local government officer”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w:t>
      </w:r>
      <w:r w:rsidR="00403BF2">
        <w:t>Gulf Coast Center</w:t>
      </w:r>
      <w:r w:rsidRPr="007D35F9">
        <w:t xml:space="preserve">’s Chief Executive Officer (see </w:t>
      </w:r>
      <w:r w:rsidRPr="007D35F9">
        <w:rPr>
          <w:b/>
          <w:i/>
        </w:rPr>
        <w:t xml:space="preserve">Attachment </w:t>
      </w:r>
      <w:r w:rsidR="002616BA">
        <w:rPr>
          <w:b/>
          <w:i/>
        </w:rPr>
        <w:t>C</w:t>
      </w:r>
      <w:r w:rsidRPr="007D35F9">
        <w:t xml:space="preserve">), and/or an agent of </w:t>
      </w:r>
      <w:r w:rsidR="00403BF2">
        <w:t>Gulf Coast Center</w:t>
      </w:r>
      <w:r w:rsidRPr="007D35F9">
        <w:t xml:space="preserve"> who exercises discretion in the planning, recommending, selecting, or contracting of the Contract (see </w:t>
      </w:r>
      <w:r w:rsidRPr="007D35F9">
        <w:rPr>
          <w:b/>
          <w:i/>
        </w:rPr>
        <w:t xml:space="preserve">Attachment </w:t>
      </w:r>
      <w:r w:rsidR="002616BA">
        <w:rPr>
          <w:b/>
          <w:i/>
        </w:rPr>
        <w:t>C</w:t>
      </w:r>
      <w:r w:rsidRPr="007D35F9">
        <w:t xml:space="preserve">). The term “local public official”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or another agent of </w:t>
      </w:r>
      <w:r w:rsidR="00403BF2">
        <w:t>Gulf Coast Center</w:t>
      </w:r>
      <w:r w:rsidRPr="007D35F9">
        <w:t xml:space="preserve"> who exercises responsibilities beyond those that are advisory in nature (see </w:t>
      </w:r>
      <w:r w:rsidRPr="007D35F9">
        <w:rPr>
          <w:b/>
          <w:i/>
        </w:rPr>
        <w:t xml:space="preserve">Attachment </w:t>
      </w:r>
      <w:r w:rsidR="002616BA">
        <w:rPr>
          <w:b/>
          <w:i/>
        </w:rPr>
        <w:t>C</w:t>
      </w:r>
      <w:r w:rsidRPr="007D35F9">
        <w:t>).</w:t>
      </w:r>
    </w:p>
    <w:p w14:paraId="4E1800CB" w14:textId="77777777" w:rsidR="00152B0C" w:rsidRPr="007D35F9" w:rsidRDefault="00152B0C" w:rsidP="00152B0C">
      <w:pPr>
        <w:jc w:val="both"/>
      </w:pPr>
    </w:p>
    <w:p w14:paraId="09E35B51" w14:textId="77777777" w:rsidR="00152B0C" w:rsidRPr="007D35F9" w:rsidRDefault="00152B0C" w:rsidP="00152B0C">
      <w:pPr>
        <w:jc w:val="both"/>
      </w:pPr>
      <w:r w:rsidRPr="007D35F9">
        <w:t>The term “family member” means a person related to another person within the first degree by consanguinity or affinity, as described by Subchapter B, Chapter 573 of the Texas Government Code. The term “family relationship” means a relationship between a person and another person within the third degree by consanguinity or the second degree by affinity, as those terms are defined by Subchapter B, Chapter 573, Texas Government Code.</w:t>
      </w:r>
    </w:p>
    <w:p w14:paraId="7232F7A8" w14:textId="77777777" w:rsidR="00152B0C" w:rsidRPr="007D35F9" w:rsidRDefault="00152B0C" w:rsidP="00152B0C">
      <w:pPr>
        <w:jc w:val="both"/>
      </w:pPr>
    </w:p>
    <w:p w14:paraId="2853E1F1" w14:textId="77777777" w:rsidR="00152B0C" w:rsidRPr="007D35F9" w:rsidRDefault="00152B0C" w:rsidP="00152B0C">
      <w:pPr>
        <w:jc w:val="both"/>
      </w:pPr>
      <w:r w:rsidRPr="007D35F9">
        <w:rPr>
          <w:u w:val="single"/>
        </w:rPr>
        <w:t>Proposer Assures the Following:</w:t>
      </w:r>
    </w:p>
    <w:p w14:paraId="350FA268" w14:textId="77777777" w:rsidR="00152B0C" w:rsidRPr="007D35F9" w:rsidRDefault="00152B0C" w:rsidP="00152B0C">
      <w:pPr>
        <w:ind w:left="540" w:hanging="540"/>
        <w:jc w:val="both"/>
      </w:pPr>
    </w:p>
    <w:p w14:paraId="33D6510A" w14:textId="636FCC12" w:rsidR="00152B0C" w:rsidRPr="007D35F9" w:rsidRDefault="00152B0C" w:rsidP="00152B0C">
      <w:pPr>
        <w:ind w:left="540" w:hanging="540"/>
        <w:jc w:val="both"/>
      </w:pPr>
      <w:r w:rsidRPr="007D35F9">
        <w:t>1.</w:t>
      </w:r>
      <w:r w:rsidRPr="007D35F9">
        <w:tab/>
        <w:t xml:space="preserve">Proposer has received all addenda and attachments to the RFP as distributed by </w:t>
      </w:r>
      <w:r w:rsidR="00403BF2">
        <w:t>Gulf Coast Center</w:t>
      </w:r>
      <w:r w:rsidRPr="007D35F9">
        <w:t>.</w:t>
      </w:r>
    </w:p>
    <w:p w14:paraId="3FEFBDA1" w14:textId="77777777" w:rsidR="00152B0C" w:rsidRPr="007D35F9" w:rsidRDefault="00152B0C" w:rsidP="00152B0C">
      <w:pPr>
        <w:ind w:left="540" w:hanging="540"/>
        <w:jc w:val="both"/>
      </w:pPr>
    </w:p>
    <w:p w14:paraId="6B4AB0E3" w14:textId="77777777" w:rsidR="00152B0C" w:rsidRPr="007D35F9" w:rsidRDefault="00152B0C" w:rsidP="00152B0C">
      <w:pPr>
        <w:ind w:left="540" w:hanging="540"/>
        <w:jc w:val="both"/>
      </w:pPr>
      <w:r w:rsidRPr="007D35F9">
        <w:t>2.</w:t>
      </w:r>
      <w:r w:rsidRPr="007D35F9">
        <w:tab/>
        <w:t>Proposer will not make any attempt to induce any person or firm to submit or not submit a Proposal.</w:t>
      </w:r>
    </w:p>
    <w:p w14:paraId="2B70E7C8" w14:textId="77777777" w:rsidR="00152B0C" w:rsidRPr="007D35F9" w:rsidRDefault="00152B0C" w:rsidP="00152B0C">
      <w:pPr>
        <w:ind w:left="540" w:hanging="540"/>
        <w:jc w:val="both"/>
      </w:pPr>
    </w:p>
    <w:p w14:paraId="2578AC1D" w14:textId="100BD5FB" w:rsidR="00152B0C" w:rsidRPr="007D35F9" w:rsidRDefault="00152B0C" w:rsidP="00152B0C">
      <w:pPr>
        <w:ind w:left="540" w:hanging="540"/>
        <w:jc w:val="both"/>
      </w:pPr>
      <w:r w:rsidRPr="007D35F9">
        <w:t>3.</w:t>
      </w:r>
      <w:r w:rsidRPr="007D35F9">
        <w:tab/>
        <w:t xml:space="preserve">Proposer will ensure that no person on the basis of race, color, national origin, religion, sex, age, sexual orientation, gender identity, genetic characteristics, veteran status, disability or political affiliation, will be excluded from participation in, be denied the benefits of, or be subject to discrimination with respect to any Contract, under any of the policies of HHSC or </w:t>
      </w:r>
      <w:r w:rsidR="00403BF2">
        <w:t>Gulf Coast Center</w:t>
      </w:r>
      <w:r w:rsidRPr="007D35F9">
        <w:t xml:space="preserve">.  Proposer does not discriminate in its service or employment practices </w:t>
      </w:r>
      <w:proofErr w:type="gramStart"/>
      <w:r w:rsidRPr="007D35F9">
        <w:t>on the basis of</w:t>
      </w:r>
      <w:proofErr w:type="gramEnd"/>
      <w:r w:rsidRPr="007D35F9">
        <w:t xml:space="preserve"> race, color, religion, sex, sexual orientation, genetic characteristics, national origin, disability, veteran status, age or political affiliation.</w:t>
      </w:r>
    </w:p>
    <w:p w14:paraId="216FA0D0" w14:textId="77777777" w:rsidR="00152B0C" w:rsidRPr="007D35F9" w:rsidRDefault="00152B0C" w:rsidP="00152B0C">
      <w:pPr>
        <w:ind w:left="540" w:hanging="540"/>
        <w:jc w:val="both"/>
      </w:pPr>
    </w:p>
    <w:p w14:paraId="527921F4" w14:textId="77777777" w:rsidR="00152B0C" w:rsidRPr="007D35F9" w:rsidRDefault="00152B0C" w:rsidP="00152B0C">
      <w:pPr>
        <w:ind w:left="540" w:hanging="540"/>
        <w:jc w:val="both"/>
      </w:pPr>
      <w:r w:rsidRPr="007D35F9">
        <w:t>4.</w:t>
      </w:r>
      <w:r w:rsidRPr="007D35F9">
        <w:tab/>
        <w:t>Proposer accepts the terms, conditions, criteria, and requirements set forth in the RFP.</w:t>
      </w:r>
    </w:p>
    <w:p w14:paraId="0C18780B" w14:textId="77777777" w:rsidR="00152B0C" w:rsidRPr="007D35F9" w:rsidRDefault="00152B0C" w:rsidP="00152B0C">
      <w:pPr>
        <w:ind w:left="540" w:hanging="540"/>
        <w:jc w:val="both"/>
      </w:pPr>
    </w:p>
    <w:p w14:paraId="21C1EEC7" w14:textId="3642A1C6" w:rsidR="00152B0C" w:rsidRPr="007D35F9" w:rsidRDefault="00152B0C" w:rsidP="00152B0C">
      <w:pPr>
        <w:ind w:left="540" w:hanging="540"/>
        <w:jc w:val="both"/>
      </w:pPr>
      <w:r w:rsidRPr="007D35F9">
        <w:t>5.</w:t>
      </w:r>
      <w:r w:rsidRPr="007D35F9">
        <w:tab/>
        <w:t xml:space="preserve">Proposer accepts </w:t>
      </w:r>
      <w:r w:rsidR="00403BF2">
        <w:t>Gulf Coast Center</w:t>
      </w:r>
      <w:r w:rsidRPr="007D35F9">
        <w:t>’s right to alter the timetables for procurement as set forth in the RFP.</w:t>
      </w:r>
    </w:p>
    <w:p w14:paraId="27F20549" w14:textId="77777777" w:rsidR="00152B0C" w:rsidRPr="007D35F9" w:rsidRDefault="00152B0C" w:rsidP="00152B0C">
      <w:pPr>
        <w:ind w:left="540" w:hanging="540"/>
        <w:jc w:val="both"/>
      </w:pPr>
    </w:p>
    <w:p w14:paraId="0AC195D1" w14:textId="77777777" w:rsidR="00152B0C" w:rsidRPr="007D35F9" w:rsidRDefault="00152B0C" w:rsidP="00152B0C">
      <w:pPr>
        <w:ind w:left="540" w:hanging="540"/>
        <w:jc w:val="both"/>
      </w:pPr>
      <w:r w:rsidRPr="007D35F9">
        <w:lastRenderedPageBreak/>
        <w:t>6.</w:t>
      </w:r>
      <w:r w:rsidRPr="007D35F9">
        <w:tab/>
        <w:t>The Proposal submitted by Proposer has been arrived at independently without consultation, communication, or agreement for the purpose of restricting competition.</w:t>
      </w:r>
    </w:p>
    <w:p w14:paraId="3F9D33AA" w14:textId="77777777" w:rsidR="00152B0C" w:rsidRPr="007D35F9" w:rsidRDefault="00152B0C" w:rsidP="00152B0C">
      <w:pPr>
        <w:ind w:left="540" w:hanging="540"/>
        <w:jc w:val="both"/>
      </w:pPr>
    </w:p>
    <w:p w14:paraId="0CD3D834" w14:textId="77777777" w:rsidR="00152B0C" w:rsidRPr="007D35F9" w:rsidRDefault="00152B0C" w:rsidP="00152B0C">
      <w:pPr>
        <w:ind w:left="540" w:hanging="540"/>
        <w:jc w:val="both"/>
      </w:pPr>
      <w:r w:rsidRPr="007D35F9">
        <w:t>7.</w:t>
      </w:r>
      <w:r w:rsidRPr="007D35F9">
        <w:tab/>
        <w:t>Unless otherwise required by law, the information in the Proposal submitted by Proposer has not been knowingly disclosed by Proposer to any other Proposer.</w:t>
      </w:r>
    </w:p>
    <w:p w14:paraId="3619F565" w14:textId="77777777" w:rsidR="00152B0C" w:rsidRPr="007D35F9" w:rsidRDefault="00152B0C" w:rsidP="00152B0C">
      <w:pPr>
        <w:ind w:left="540" w:hanging="540"/>
        <w:jc w:val="both"/>
      </w:pPr>
    </w:p>
    <w:p w14:paraId="1CE7E781" w14:textId="77777777" w:rsidR="00152B0C" w:rsidRPr="007D35F9" w:rsidRDefault="00152B0C" w:rsidP="00152B0C">
      <w:pPr>
        <w:ind w:left="540" w:hanging="540"/>
        <w:jc w:val="both"/>
      </w:pPr>
      <w:r w:rsidRPr="007D35F9">
        <w:t>8.</w:t>
      </w:r>
      <w:r w:rsidRPr="007D35F9">
        <w:tab/>
        <w:t>No claim will be made for payment to cover costs incurred in the preparation or the submission of the Proposal or any other associated costs.</w:t>
      </w:r>
    </w:p>
    <w:p w14:paraId="07A9021B" w14:textId="77777777" w:rsidR="00152B0C" w:rsidRPr="007D35F9" w:rsidRDefault="00152B0C" w:rsidP="00152B0C">
      <w:pPr>
        <w:ind w:left="540" w:hanging="540"/>
        <w:jc w:val="both"/>
      </w:pPr>
    </w:p>
    <w:p w14:paraId="79C268CC" w14:textId="77777777" w:rsidR="00152B0C" w:rsidRPr="007D35F9" w:rsidRDefault="00152B0C" w:rsidP="00152B0C">
      <w:pPr>
        <w:ind w:left="540" w:hanging="540"/>
        <w:jc w:val="both"/>
      </w:pPr>
      <w:r w:rsidRPr="007D35F9">
        <w:t>9.</w:t>
      </w:r>
      <w:r w:rsidRPr="007D35F9">
        <w:tab/>
        <w:t>The individual signing this Assurances Document is authorized to legally bind Proposer.</w:t>
      </w:r>
    </w:p>
    <w:p w14:paraId="323B53A5" w14:textId="77777777" w:rsidR="00152B0C" w:rsidRPr="007D35F9" w:rsidRDefault="00152B0C" w:rsidP="00152B0C">
      <w:pPr>
        <w:jc w:val="both"/>
      </w:pPr>
    </w:p>
    <w:p w14:paraId="2904AC65" w14:textId="30633573" w:rsidR="00152B0C" w:rsidRPr="007D35F9" w:rsidRDefault="00152B0C" w:rsidP="00152B0C">
      <w:pPr>
        <w:ind w:left="540" w:hanging="540"/>
        <w:jc w:val="both"/>
      </w:pPr>
      <w:r w:rsidRPr="007D35F9">
        <w:t>10.</w:t>
      </w:r>
      <w:r w:rsidRPr="007D35F9">
        <w:tab/>
        <w:t xml:space="preserve">Proposer agrees to follow all applicable federal, state, county, and local laws, regulations, codes, standards, and all applicable </w:t>
      </w:r>
      <w:r w:rsidR="00403BF2">
        <w:t>Gulf Coast Center</w:t>
      </w:r>
      <w:r w:rsidRPr="007D35F9">
        <w:t xml:space="preserve"> policies and procedures if chosen as the Successful Proposer.</w:t>
      </w:r>
    </w:p>
    <w:p w14:paraId="33567529" w14:textId="77777777" w:rsidR="00152B0C" w:rsidRPr="007D35F9" w:rsidRDefault="00152B0C" w:rsidP="00152B0C">
      <w:pPr>
        <w:ind w:left="540" w:hanging="540"/>
        <w:jc w:val="both"/>
      </w:pPr>
    </w:p>
    <w:p w14:paraId="16D970E7" w14:textId="49985A22" w:rsidR="00152B0C" w:rsidRPr="007D35F9" w:rsidRDefault="00152B0C" w:rsidP="00152B0C">
      <w:pPr>
        <w:ind w:left="540" w:hanging="540"/>
        <w:jc w:val="both"/>
      </w:pPr>
      <w:r w:rsidRPr="007D35F9">
        <w:t>11.</w:t>
      </w:r>
      <w:r w:rsidRPr="007D35F9">
        <w:tab/>
        <w:t xml:space="preserve">No employee, local government officer or any family member thereof has directly or indirectly received any gift(s) with an aggregate value of more than $100 in the 12-month period preceding the date the local government officer becomes aware that </w:t>
      </w:r>
      <w:r w:rsidR="00403BF2">
        <w:t>Gulf Coast Center</w:t>
      </w:r>
      <w:r w:rsidRPr="007D35F9">
        <w:t xml:space="preserve"> is considering entering into a Contract with Proposer, but excluding a political contribution defined by Title 15 of the Texas Election Code, or food accepted as a guest.  If Proposer is unable to make this affirmation, then Proposer must disclose any knowledge of such interests by including a completed Form CIQ, a copy of which is attached to this </w:t>
      </w:r>
      <w:r w:rsidRPr="007D35F9">
        <w:rPr>
          <w:b/>
          <w:i/>
        </w:rPr>
        <w:t xml:space="preserve">Attachment </w:t>
      </w:r>
      <w:r w:rsidR="002616BA">
        <w:rPr>
          <w:b/>
          <w:i/>
        </w:rPr>
        <w:t>B</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2ECCFA94" w14:textId="77777777" w:rsidR="00152B0C" w:rsidRPr="007D35F9" w:rsidRDefault="00152B0C" w:rsidP="00152B0C">
      <w:pPr>
        <w:ind w:left="540" w:hanging="540"/>
        <w:jc w:val="both"/>
      </w:pPr>
    </w:p>
    <w:p w14:paraId="08B5BD23" w14:textId="046A73E8" w:rsidR="00152B0C" w:rsidRPr="007D35F9" w:rsidRDefault="00152B0C" w:rsidP="00152B0C">
      <w:pPr>
        <w:ind w:left="540" w:hanging="540"/>
        <w:jc w:val="both"/>
      </w:pPr>
      <w:r w:rsidRPr="007D35F9">
        <w:t xml:space="preserve">12. </w:t>
      </w:r>
      <w:r w:rsidRPr="007D35F9">
        <w:tab/>
        <w:t xml:space="preserve">Proposer does not have a family relationship with a local government officer of </w:t>
      </w:r>
      <w:r w:rsidR="00403BF2">
        <w:t>Gulf Coast Center</w:t>
      </w:r>
      <w:r w:rsidRPr="007D35F9">
        <w:t>. If such family relationship exists, Proposer must disclose any knowledge of such relationships by including a completed Form CIQ, a copy of which is attached to this Assurances Document</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3F259220" w14:textId="77777777" w:rsidR="00152B0C" w:rsidRPr="007D35F9" w:rsidRDefault="00152B0C" w:rsidP="00152B0C">
      <w:pPr>
        <w:ind w:left="540" w:hanging="540"/>
        <w:jc w:val="both"/>
      </w:pPr>
    </w:p>
    <w:p w14:paraId="1F63A820" w14:textId="014501C2" w:rsidR="00152B0C" w:rsidRPr="007D35F9" w:rsidRDefault="00152B0C" w:rsidP="00152B0C">
      <w:pPr>
        <w:ind w:left="540" w:hanging="540"/>
        <w:jc w:val="both"/>
      </w:pPr>
      <w:r w:rsidRPr="007D35F9">
        <w:t>13.</w:t>
      </w:r>
      <w:r w:rsidRPr="007D35F9">
        <w:tab/>
        <w:t xml:space="preserve">Proposer does not have any employment or business relationship with any corporation or other business entity with respect to which any local public official of </w:t>
      </w:r>
      <w:r w:rsidR="00403BF2">
        <w:t>Gulf Coast Center</w:t>
      </w:r>
      <w:r w:rsidRPr="007D35F9">
        <w:t xml:space="preserve"> or any family member thereof serves as an employee, officer or director, or holds an ownership interest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in a written statement included with this signed Assurances Document. </w:t>
      </w:r>
    </w:p>
    <w:p w14:paraId="4D358693" w14:textId="77777777" w:rsidR="00152B0C" w:rsidRPr="007D35F9" w:rsidRDefault="00152B0C" w:rsidP="00152B0C">
      <w:pPr>
        <w:ind w:left="540" w:hanging="540"/>
        <w:jc w:val="both"/>
      </w:pPr>
    </w:p>
    <w:p w14:paraId="1978A306" w14:textId="5A1F97FD" w:rsidR="00152B0C" w:rsidRPr="007D35F9" w:rsidRDefault="00152B0C" w:rsidP="00152B0C">
      <w:pPr>
        <w:ind w:left="540" w:hanging="540"/>
        <w:jc w:val="both"/>
      </w:pPr>
      <w:r w:rsidRPr="007D35F9">
        <w:t>14.</w:t>
      </w:r>
      <w:r w:rsidRPr="007D35F9">
        <w:tab/>
        <w:t xml:space="preserve">Proposer shall disclose in a written statement included with this signed Assurances Document whether any of the directors or personnel of Proposer has either been an employee or a trustee of </w:t>
      </w:r>
      <w:r w:rsidR="00403BF2">
        <w:t>Gulf Coast Center</w:t>
      </w:r>
      <w:r w:rsidRPr="007D35F9">
        <w:t xml:space="preserve"> within the past two (2) years preceding the date of submission of the Proposal.  This requirement applies to all personnel, </w:t>
      </w:r>
      <w:proofErr w:type="gramStart"/>
      <w:r w:rsidRPr="007D35F9">
        <w:lastRenderedPageBreak/>
        <w:t>whether or not</w:t>
      </w:r>
      <w:proofErr w:type="gramEnd"/>
      <w:r w:rsidRPr="007D35F9">
        <w:t xml:space="preserve"> </w:t>
      </w:r>
      <w:proofErr w:type="gramStart"/>
      <w:r w:rsidRPr="007D35F9">
        <w:t>identified</w:t>
      </w:r>
      <w:proofErr w:type="gramEnd"/>
      <w:r w:rsidRPr="007D35F9">
        <w:t xml:space="preserve"> as a Key Person.  If such employment has existed, or any term of office been served, include in the written statement the nature and time of the affiliations as defined.  </w:t>
      </w:r>
    </w:p>
    <w:p w14:paraId="4412ED0E" w14:textId="77777777" w:rsidR="00152B0C" w:rsidRPr="007D35F9" w:rsidRDefault="00152B0C" w:rsidP="00152B0C">
      <w:pPr>
        <w:ind w:left="540" w:hanging="540"/>
        <w:jc w:val="both"/>
      </w:pPr>
    </w:p>
    <w:p w14:paraId="251CFDB1" w14:textId="51B36072" w:rsidR="00152B0C" w:rsidRPr="007D35F9" w:rsidRDefault="00152B0C" w:rsidP="00152B0C">
      <w:pPr>
        <w:ind w:left="540" w:hanging="540"/>
        <w:jc w:val="both"/>
      </w:pPr>
      <w:r w:rsidRPr="007D35F9">
        <w:t>15.</w:t>
      </w:r>
      <w:r w:rsidRPr="007D35F9">
        <w:tab/>
        <w:t xml:space="preserve">Proposer does not have any employment or business relationship with any corporation or other business entity with respect to which any local government officer of </w:t>
      </w:r>
      <w:r w:rsidR="00403BF2">
        <w:t>Gulf Coast Center</w:t>
      </w:r>
      <w:r w:rsidRPr="007D35F9">
        <w:t xml:space="preserve"> either serves as an employee, officer or director, or holds an ownership interest of one percent or more,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by including a completed form CIQ, a copy of which is attached to </w:t>
      </w:r>
      <w:proofErr w:type="gramStart"/>
      <w:r w:rsidRPr="007D35F9">
        <w:t xml:space="preserve">this </w:t>
      </w:r>
      <w:r w:rsidRPr="007D35F9">
        <w:rPr>
          <w:b/>
          <w:i/>
        </w:rPr>
        <w:t>Attachment</w:t>
      </w:r>
      <w:proofErr w:type="gramEnd"/>
      <w:r w:rsidRPr="007D35F9">
        <w:rPr>
          <w:b/>
          <w:i/>
        </w:rPr>
        <w:t xml:space="preserve">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643D2D57" w14:textId="77777777" w:rsidR="00152B0C" w:rsidRPr="007D35F9" w:rsidRDefault="00152B0C" w:rsidP="00152B0C">
      <w:pPr>
        <w:ind w:left="540" w:hanging="540"/>
        <w:jc w:val="both"/>
      </w:pPr>
    </w:p>
    <w:p w14:paraId="1A014BBC" w14:textId="6AB4C68F" w:rsidR="00152B0C" w:rsidRPr="007D35F9" w:rsidRDefault="00152B0C" w:rsidP="00152B0C">
      <w:pPr>
        <w:ind w:left="540" w:hanging="540"/>
        <w:jc w:val="both"/>
      </w:pPr>
      <w:r w:rsidRPr="007D35F9">
        <w:t>16.</w:t>
      </w:r>
      <w:r w:rsidRPr="007D35F9">
        <w:tab/>
        <w:t xml:space="preserve">No former employee or officer of HHSC and/or </w:t>
      </w:r>
      <w:r w:rsidR="00403BF2">
        <w:t>Gulf Coast Center</w:t>
      </w:r>
      <w:r w:rsidRPr="007D35F9">
        <w:t xml:space="preserve"> directly or indirectly aided or attempted to aid in procurement of Proposer’s service.</w:t>
      </w:r>
    </w:p>
    <w:p w14:paraId="3EC318B4" w14:textId="77777777" w:rsidR="00152B0C" w:rsidRPr="007D35F9" w:rsidRDefault="00152B0C" w:rsidP="00152B0C">
      <w:pPr>
        <w:ind w:left="540" w:hanging="540"/>
        <w:jc w:val="both"/>
      </w:pPr>
    </w:p>
    <w:p w14:paraId="5D978E13" w14:textId="10DFFA11" w:rsidR="00152B0C" w:rsidRPr="007D35F9" w:rsidRDefault="00152B0C" w:rsidP="00152B0C">
      <w:pPr>
        <w:ind w:left="540" w:hanging="540"/>
        <w:jc w:val="both"/>
      </w:pPr>
      <w:r w:rsidRPr="007D35F9">
        <w:t>17.</w:t>
      </w:r>
      <w:r w:rsidRPr="007D35F9">
        <w:tab/>
        <w:t xml:space="preserve">No local government officer or family member thereof is receiving or is likely to receive taxable income, other than investment income, from Proposer. If Proposer is unable to make this affirmation, then Proposer must disclose any knowledge of such relationships by including a completed form CIQ, a copy of which is attached to </w:t>
      </w:r>
      <w:proofErr w:type="gramStart"/>
      <w:r w:rsidRPr="007D35F9">
        <w:t xml:space="preserve">this </w:t>
      </w:r>
      <w:r w:rsidRPr="007D35F9">
        <w:rPr>
          <w:b/>
          <w:i/>
        </w:rPr>
        <w:t>Attachment</w:t>
      </w:r>
      <w:proofErr w:type="gramEnd"/>
      <w:r w:rsidRPr="007D35F9">
        <w:rPr>
          <w:b/>
          <w:i/>
        </w:rPr>
        <w:t xml:space="preserve">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r w:rsidRPr="007D35F9">
        <w:t xml:space="preserve"> </w:t>
      </w:r>
    </w:p>
    <w:p w14:paraId="1A326332" w14:textId="77777777" w:rsidR="00152B0C" w:rsidRPr="007D35F9" w:rsidRDefault="00152B0C" w:rsidP="00152B0C">
      <w:pPr>
        <w:ind w:left="540" w:hanging="540"/>
        <w:jc w:val="both"/>
      </w:pPr>
    </w:p>
    <w:p w14:paraId="1A14250C" w14:textId="77777777" w:rsidR="00152B0C" w:rsidRPr="007D35F9" w:rsidRDefault="00152B0C" w:rsidP="00152B0C">
      <w:pPr>
        <w:ind w:left="540" w:hanging="540"/>
        <w:jc w:val="both"/>
      </w:pPr>
      <w:r w:rsidRPr="007D35F9">
        <w:t>18</w:t>
      </w:r>
      <w:proofErr w:type="gramStart"/>
      <w:r w:rsidRPr="007D35F9">
        <w:t xml:space="preserve">.  </w:t>
      </w:r>
      <w:r w:rsidRPr="007D35F9">
        <w:tab/>
      </w:r>
      <w:proofErr w:type="gramEnd"/>
      <w:r w:rsidRPr="007D35F9">
        <w:t>Under Section 231.006, Family Code, the vendor or applicant certifies that the individual or business entity named in this contract, bid, or application is not ineligible to receive the specified grant, loan, or payment and acknowledges that this contract may be terminated and payment may be withheld if this certification is inaccurate.  For purposes of the foregoing sentence, “vendor or applicant” shall mean Proposer; contract, bid or application shall mean the Proposal; and “this contract” shall mean any Contract awarded to a Successful Proposer pursuant to this RFP.</w:t>
      </w:r>
    </w:p>
    <w:p w14:paraId="11DDF376" w14:textId="77777777" w:rsidR="00152B0C" w:rsidRPr="007D35F9" w:rsidRDefault="00152B0C" w:rsidP="00152B0C">
      <w:pPr>
        <w:ind w:left="540" w:hanging="540"/>
        <w:jc w:val="both"/>
      </w:pPr>
    </w:p>
    <w:p w14:paraId="0AD1AEE4" w14:textId="77777777" w:rsidR="00152B0C" w:rsidRPr="007D35F9" w:rsidRDefault="00152B0C" w:rsidP="00152B0C">
      <w:pPr>
        <w:ind w:left="540" w:hanging="540"/>
        <w:jc w:val="both"/>
      </w:pPr>
      <w:r w:rsidRPr="007D35F9">
        <w:t xml:space="preserve">19.  </w:t>
      </w:r>
      <w:r w:rsidRPr="007D35F9">
        <w:tab/>
        <w:t>Proposer is not currently held in abeyance or barred from the award of a federal or state contract.</w:t>
      </w:r>
    </w:p>
    <w:p w14:paraId="292F1D12" w14:textId="77777777" w:rsidR="00152B0C" w:rsidRPr="007D35F9" w:rsidRDefault="00152B0C" w:rsidP="00152B0C">
      <w:pPr>
        <w:ind w:left="540" w:hanging="540"/>
        <w:jc w:val="both"/>
      </w:pPr>
    </w:p>
    <w:p w14:paraId="0F7B16E1" w14:textId="77777777" w:rsidR="00152B0C" w:rsidRPr="007D35F9" w:rsidRDefault="00152B0C" w:rsidP="00152B0C">
      <w:pPr>
        <w:ind w:left="540" w:hanging="540"/>
        <w:jc w:val="both"/>
      </w:pPr>
      <w:r w:rsidRPr="007D35F9">
        <w:t>20.</w:t>
      </w:r>
      <w:r w:rsidRPr="007D35F9">
        <w:tab/>
        <w:t>Proposer is currently in good standing for payment of all applicable state tax.</w:t>
      </w:r>
    </w:p>
    <w:p w14:paraId="00297954" w14:textId="77777777" w:rsidR="00152B0C" w:rsidRPr="007D35F9" w:rsidRDefault="00152B0C" w:rsidP="00152B0C">
      <w:pPr>
        <w:ind w:left="540" w:hanging="540"/>
        <w:jc w:val="both"/>
      </w:pPr>
    </w:p>
    <w:p w14:paraId="522038D9" w14:textId="77777777" w:rsidR="00152B0C" w:rsidRPr="007D35F9" w:rsidRDefault="00152B0C" w:rsidP="00152B0C">
      <w:pPr>
        <w:ind w:left="540" w:hanging="540"/>
        <w:jc w:val="both"/>
      </w:pPr>
      <w:r w:rsidRPr="007D35F9">
        <w:rPr>
          <w:bCs/>
        </w:rPr>
        <w:t>21.</w:t>
      </w:r>
      <w:r w:rsidRPr="007D35F9">
        <w:rPr>
          <w:b/>
          <w:bCs/>
        </w:rPr>
        <w:t xml:space="preserve">  </w:t>
      </w:r>
      <w:r w:rsidRPr="007D35F9">
        <w:t>Proposer is in good standing with all state and federal funding and regulatory agencies; is not currently debarred, suspended, or otherwise excluded from participation in federal, state, county or city contract or grant programs; is not delinquent on any repayment agreements; has not had a required license or certification revoked; has not had a contract terminated by HHSC; and has not voluntarily surrendered an obligation issued by HHSC</w:t>
      </w:r>
      <w:r w:rsidRPr="007D35F9">
        <w:rPr>
          <w:bCs/>
        </w:rPr>
        <w:t xml:space="preserve"> </w:t>
      </w:r>
      <w:r w:rsidRPr="007D35F9">
        <w:t>or any other entity within the past three (3) years.</w:t>
      </w:r>
    </w:p>
    <w:p w14:paraId="3931B28D" w14:textId="77777777" w:rsidR="00152B0C" w:rsidRPr="007D35F9" w:rsidRDefault="00152B0C" w:rsidP="00152B0C">
      <w:pPr>
        <w:jc w:val="both"/>
      </w:pPr>
    </w:p>
    <w:p w14:paraId="429BABA8" w14:textId="77777777" w:rsidR="00152B0C" w:rsidRPr="007D35F9" w:rsidRDefault="00152B0C" w:rsidP="00152B0C">
      <w:pPr>
        <w:ind w:left="540" w:hanging="540"/>
        <w:jc w:val="both"/>
      </w:pPr>
      <w:r w:rsidRPr="007D35F9">
        <w:t>22.</w:t>
      </w:r>
      <w:r w:rsidRPr="007D35F9">
        <w:tab/>
        <w:t>Proposer agrees to provide the Services described in this RFP at the rate(s) of payment described in the Proposal.</w:t>
      </w:r>
    </w:p>
    <w:p w14:paraId="69151D1A" w14:textId="77777777" w:rsidR="00152B0C" w:rsidRPr="007D35F9" w:rsidRDefault="00152B0C" w:rsidP="00152B0C">
      <w:pPr>
        <w:ind w:left="540" w:hanging="540"/>
        <w:jc w:val="both"/>
      </w:pPr>
    </w:p>
    <w:p w14:paraId="6A0A5CD0" w14:textId="77777777" w:rsidR="00152B0C" w:rsidRPr="007D35F9" w:rsidRDefault="00152B0C" w:rsidP="00152B0C">
      <w:pPr>
        <w:ind w:left="540" w:hanging="540"/>
        <w:jc w:val="both"/>
      </w:pPr>
      <w:r w:rsidRPr="007D35F9">
        <w:lastRenderedPageBreak/>
        <w:t>23</w:t>
      </w:r>
      <w:proofErr w:type="gramStart"/>
      <w:r w:rsidRPr="007D35F9">
        <w:t xml:space="preserve">.  </w:t>
      </w:r>
      <w:r w:rsidRPr="007D35F9">
        <w:tab/>
      </w:r>
      <w:proofErr w:type="gramEnd"/>
      <w:r w:rsidRPr="007D35F9">
        <w:t>Proposer is a reputable company regularly engaged in providing products and/or services necessary to meet requirements, specifications, terms and conditions of the RFP.</w:t>
      </w:r>
    </w:p>
    <w:p w14:paraId="2A9786C2" w14:textId="77777777" w:rsidR="00152B0C" w:rsidRPr="007D35F9" w:rsidRDefault="00152B0C" w:rsidP="00152B0C">
      <w:pPr>
        <w:ind w:left="540" w:hanging="540"/>
        <w:jc w:val="both"/>
      </w:pPr>
    </w:p>
    <w:p w14:paraId="1219893C" w14:textId="77777777" w:rsidR="00152B0C" w:rsidRPr="007D35F9" w:rsidRDefault="00152B0C" w:rsidP="00152B0C">
      <w:pPr>
        <w:ind w:left="540" w:hanging="540"/>
        <w:jc w:val="both"/>
      </w:pPr>
      <w:r w:rsidRPr="007D35F9">
        <w:t>24.   Proposer has the necessary experience, knowledge, abilities, skills, and resources to satisfactorily perform the requirements, specifications, terms and conditions of the RFP.</w:t>
      </w:r>
    </w:p>
    <w:p w14:paraId="78B28495" w14:textId="77777777" w:rsidR="00152B0C" w:rsidRPr="007D35F9" w:rsidRDefault="00152B0C" w:rsidP="00152B0C">
      <w:pPr>
        <w:ind w:left="540" w:hanging="540"/>
        <w:jc w:val="both"/>
      </w:pPr>
    </w:p>
    <w:p w14:paraId="73953466" w14:textId="0B6AB151" w:rsidR="00152B0C" w:rsidRPr="007D35F9" w:rsidRDefault="00152B0C" w:rsidP="00152B0C">
      <w:pPr>
        <w:ind w:left="540" w:hanging="540"/>
        <w:jc w:val="both"/>
      </w:pPr>
      <w:r w:rsidRPr="007D35F9">
        <w:t>25.</w:t>
      </w:r>
      <w:r w:rsidRPr="007D35F9">
        <w:tab/>
        <w:t xml:space="preserve">This Proposal shall remain in full force and effect until March 1, </w:t>
      </w:r>
      <w:proofErr w:type="gramStart"/>
      <w:r w:rsidRPr="007D35F9">
        <w:t>2023</w:t>
      </w:r>
      <w:proofErr w:type="gramEnd"/>
      <w:r w:rsidRPr="007D35F9">
        <w:t xml:space="preserve"> and may be accepted by </w:t>
      </w:r>
      <w:r w:rsidR="00403BF2">
        <w:t>Gulf Coast Center</w:t>
      </w:r>
      <w:r w:rsidRPr="007D35F9">
        <w:t xml:space="preserve"> at any time prior to this date.</w:t>
      </w:r>
    </w:p>
    <w:p w14:paraId="3E081907" w14:textId="77777777" w:rsidR="00152B0C" w:rsidRPr="007D35F9" w:rsidRDefault="00152B0C" w:rsidP="00152B0C">
      <w:pPr>
        <w:ind w:left="540" w:hanging="540"/>
        <w:jc w:val="both"/>
      </w:pPr>
    </w:p>
    <w:p w14:paraId="57B4F1A4" w14:textId="77777777" w:rsidR="00152B0C" w:rsidRPr="007D35F9" w:rsidRDefault="00152B0C" w:rsidP="00152B0C">
      <w:pPr>
        <w:ind w:left="540" w:hanging="540"/>
        <w:jc w:val="both"/>
      </w:pPr>
      <w:r w:rsidRPr="007D35F9">
        <w:t>26</w:t>
      </w:r>
      <w:proofErr w:type="gramStart"/>
      <w:r w:rsidRPr="007D35F9">
        <w:t xml:space="preserve">. </w:t>
      </w:r>
      <w:r w:rsidRPr="007D35F9">
        <w:tab/>
        <w:t>The</w:t>
      </w:r>
      <w:proofErr w:type="gramEnd"/>
      <w:r w:rsidRPr="007D35F9">
        <w:t xml:space="preserve"> requirements of Subchapter J, Chapter 552, Government Code, may apply to the Contract and Proposer agrees that the Contract can be terminated if the Proposer knowingly or intentionally fails to comply with a requirement of that Subchapter.</w:t>
      </w:r>
    </w:p>
    <w:p w14:paraId="53A70116" w14:textId="77777777" w:rsidR="00152B0C" w:rsidRPr="007D35F9" w:rsidRDefault="00152B0C" w:rsidP="00152B0C">
      <w:pPr>
        <w:ind w:left="540" w:hanging="540"/>
        <w:jc w:val="both"/>
      </w:pPr>
    </w:p>
    <w:p w14:paraId="48E18108" w14:textId="77777777" w:rsidR="00152B0C" w:rsidRPr="007D35F9" w:rsidRDefault="00152B0C" w:rsidP="00152B0C">
      <w:pPr>
        <w:ind w:left="540" w:hanging="540"/>
        <w:jc w:val="both"/>
      </w:pPr>
    </w:p>
    <w:p w14:paraId="0E1FFA28" w14:textId="77777777" w:rsidR="00152B0C" w:rsidRPr="007D35F9" w:rsidRDefault="00152B0C" w:rsidP="00152B0C">
      <w:pPr>
        <w:ind w:left="540" w:hanging="540"/>
        <w:jc w:val="both"/>
      </w:pPr>
    </w:p>
    <w:p w14:paraId="7BCC99BC" w14:textId="77777777" w:rsidR="00152B0C" w:rsidRPr="007D35F9" w:rsidRDefault="00152B0C" w:rsidP="00152B0C">
      <w:pPr>
        <w:ind w:left="540" w:hanging="540"/>
        <w:jc w:val="both"/>
      </w:pPr>
    </w:p>
    <w:p w14:paraId="7332ACE4" w14:textId="77777777" w:rsidR="00152B0C" w:rsidRPr="007D35F9" w:rsidRDefault="00152B0C" w:rsidP="00152B0C">
      <w:pPr>
        <w:ind w:left="540" w:hanging="540"/>
        <w:jc w:val="both"/>
      </w:pPr>
      <w:r w:rsidRPr="007D35F9">
        <w:t>___________________________________________</w:t>
      </w:r>
    </w:p>
    <w:p w14:paraId="7A1FA0BC" w14:textId="77777777" w:rsidR="00152B0C" w:rsidRPr="007D35F9" w:rsidRDefault="00152B0C" w:rsidP="00152B0C">
      <w:pPr>
        <w:ind w:left="540" w:hanging="540"/>
        <w:jc w:val="both"/>
      </w:pPr>
      <w:r w:rsidRPr="007D35F9">
        <w:t>Proposer’s Full Legal Name</w:t>
      </w:r>
    </w:p>
    <w:p w14:paraId="2A663A85" w14:textId="77777777" w:rsidR="00152B0C" w:rsidRPr="007D35F9" w:rsidRDefault="00152B0C" w:rsidP="00152B0C">
      <w:pPr>
        <w:ind w:left="540" w:hanging="540"/>
        <w:jc w:val="both"/>
      </w:pPr>
    </w:p>
    <w:p w14:paraId="2EDFBB49" w14:textId="77777777" w:rsidR="00152B0C" w:rsidRPr="007D35F9" w:rsidRDefault="00152B0C" w:rsidP="00152B0C">
      <w:pPr>
        <w:ind w:left="540" w:hanging="540"/>
        <w:jc w:val="both"/>
      </w:pPr>
    </w:p>
    <w:p w14:paraId="5820B77C" w14:textId="77777777" w:rsidR="00152B0C" w:rsidRPr="007D35F9" w:rsidRDefault="00152B0C" w:rsidP="00152B0C">
      <w:pPr>
        <w:ind w:left="540" w:hanging="540"/>
        <w:jc w:val="both"/>
      </w:pPr>
      <w:r w:rsidRPr="007D35F9">
        <w:t>____________________________________________</w:t>
      </w:r>
    </w:p>
    <w:p w14:paraId="7A2BF353" w14:textId="77777777" w:rsidR="00152B0C" w:rsidRPr="007D35F9" w:rsidRDefault="00152B0C" w:rsidP="00152B0C">
      <w:pPr>
        <w:ind w:left="540" w:hanging="540"/>
        <w:jc w:val="both"/>
      </w:pPr>
      <w:r w:rsidRPr="007D35F9">
        <w:t>Signature of Proposer’s Authorized Representative</w:t>
      </w:r>
    </w:p>
    <w:p w14:paraId="0322AAD8" w14:textId="77777777" w:rsidR="00152B0C" w:rsidRPr="007D35F9" w:rsidRDefault="00152B0C" w:rsidP="00152B0C">
      <w:pPr>
        <w:ind w:left="540" w:hanging="540"/>
        <w:jc w:val="both"/>
      </w:pPr>
    </w:p>
    <w:p w14:paraId="6400E553" w14:textId="77777777" w:rsidR="00152B0C" w:rsidRPr="007D35F9" w:rsidRDefault="00152B0C" w:rsidP="00152B0C">
      <w:pPr>
        <w:ind w:left="540" w:hanging="540"/>
        <w:jc w:val="both"/>
      </w:pPr>
    </w:p>
    <w:p w14:paraId="116A9E96" w14:textId="77777777" w:rsidR="00152B0C" w:rsidRPr="007D35F9" w:rsidRDefault="00152B0C" w:rsidP="00152B0C">
      <w:pPr>
        <w:ind w:left="540" w:hanging="540"/>
        <w:jc w:val="both"/>
      </w:pPr>
      <w:r w:rsidRPr="007D35F9">
        <w:t>____________________________________________</w:t>
      </w:r>
    </w:p>
    <w:p w14:paraId="4252AD85" w14:textId="77777777" w:rsidR="00152B0C" w:rsidRPr="007D35F9" w:rsidRDefault="00152B0C" w:rsidP="00152B0C">
      <w:pPr>
        <w:ind w:left="540" w:hanging="540"/>
        <w:jc w:val="both"/>
      </w:pPr>
      <w:r w:rsidRPr="007D35F9">
        <w:t>Printed Name and Title of Proposer’s Authorized Representative</w:t>
      </w:r>
    </w:p>
    <w:p w14:paraId="78D796AA" w14:textId="77777777" w:rsidR="00152B0C" w:rsidRPr="007D35F9" w:rsidRDefault="00152B0C" w:rsidP="00152B0C">
      <w:pPr>
        <w:ind w:left="540" w:hanging="540"/>
        <w:jc w:val="both"/>
      </w:pPr>
    </w:p>
    <w:p w14:paraId="01BBDF50" w14:textId="77777777" w:rsidR="00152B0C" w:rsidRPr="007D35F9" w:rsidRDefault="00152B0C" w:rsidP="00152B0C">
      <w:pPr>
        <w:ind w:left="540" w:hanging="540"/>
        <w:jc w:val="both"/>
      </w:pPr>
    </w:p>
    <w:p w14:paraId="1F72B4BD" w14:textId="77777777" w:rsidR="00152B0C" w:rsidRPr="007D35F9" w:rsidRDefault="00152B0C" w:rsidP="00152B0C">
      <w:pPr>
        <w:ind w:left="540" w:hanging="540"/>
        <w:jc w:val="both"/>
      </w:pPr>
      <w:r w:rsidRPr="007D35F9">
        <w:t>____________________________________________</w:t>
      </w:r>
    </w:p>
    <w:p w14:paraId="0E8C84BE" w14:textId="77777777" w:rsidR="00152B0C" w:rsidRPr="007D35F9" w:rsidRDefault="00152B0C" w:rsidP="00152B0C">
      <w:pPr>
        <w:ind w:left="540" w:hanging="540"/>
        <w:jc w:val="both"/>
      </w:pPr>
      <w:r w:rsidRPr="007D35F9">
        <w:t>Date</w:t>
      </w:r>
    </w:p>
    <w:p w14:paraId="2BA6177A" w14:textId="77777777" w:rsidR="00152B0C" w:rsidRPr="007D35F9" w:rsidRDefault="00152B0C" w:rsidP="00152B0C">
      <w:pPr>
        <w:pStyle w:val="ListParagraph"/>
        <w:ind w:left="792"/>
        <w:contextualSpacing/>
        <w:jc w:val="both"/>
      </w:pPr>
    </w:p>
    <w:p w14:paraId="554FFB4B" w14:textId="77777777" w:rsidR="00152B0C" w:rsidRPr="007D35F9" w:rsidRDefault="00152B0C" w:rsidP="00003286">
      <w:pPr>
        <w:ind w:left="540" w:hanging="540"/>
        <w:jc w:val="center"/>
        <w:rPr>
          <w:b/>
          <w:bCs/>
          <w:sz w:val="28"/>
        </w:rPr>
      </w:pPr>
    </w:p>
    <w:p w14:paraId="73A5C11F" w14:textId="77777777" w:rsidR="00152B0C" w:rsidRPr="007D35F9" w:rsidRDefault="00152B0C" w:rsidP="00003286">
      <w:pPr>
        <w:ind w:left="540" w:hanging="540"/>
        <w:jc w:val="center"/>
        <w:rPr>
          <w:b/>
          <w:bCs/>
          <w:sz w:val="28"/>
        </w:rPr>
      </w:pPr>
    </w:p>
    <w:p w14:paraId="457F77DC" w14:textId="77777777" w:rsidR="00152B0C" w:rsidRPr="007D35F9" w:rsidRDefault="00152B0C" w:rsidP="00003286">
      <w:pPr>
        <w:ind w:left="540" w:hanging="540"/>
        <w:jc w:val="center"/>
        <w:rPr>
          <w:b/>
          <w:bCs/>
          <w:sz w:val="28"/>
        </w:rPr>
      </w:pPr>
    </w:p>
    <w:p w14:paraId="3BEA8963" w14:textId="77777777" w:rsidR="00152B0C" w:rsidRPr="007D35F9" w:rsidRDefault="00152B0C" w:rsidP="00003286">
      <w:pPr>
        <w:ind w:left="540" w:hanging="540"/>
        <w:jc w:val="center"/>
        <w:rPr>
          <w:b/>
          <w:bCs/>
          <w:sz w:val="28"/>
        </w:rPr>
      </w:pPr>
    </w:p>
    <w:p w14:paraId="53424933" w14:textId="6347B8B3" w:rsidR="00152B0C" w:rsidRPr="007D35F9" w:rsidRDefault="00152B0C" w:rsidP="00003286">
      <w:pPr>
        <w:ind w:left="540" w:hanging="540"/>
        <w:jc w:val="center"/>
        <w:rPr>
          <w:b/>
          <w:bCs/>
          <w:sz w:val="28"/>
        </w:rPr>
      </w:pPr>
    </w:p>
    <w:p w14:paraId="518594FA" w14:textId="28291206" w:rsidR="000857A1" w:rsidRPr="007D35F9" w:rsidRDefault="000857A1" w:rsidP="00003286">
      <w:pPr>
        <w:ind w:left="540" w:hanging="540"/>
        <w:jc w:val="center"/>
        <w:rPr>
          <w:b/>
          <w:bCs/>
          <w:sz w:val="28"/>
        </w:rPr>
      </w:pPr>
    </w:p>
    <w:p w14:paraId="4AA53304" w14:textId="22EF9A08" w:rsidR="000857A1" w:rsidRPr="007D35F9" w:rsidRDefault="000857A1" w:rsidP="00003286">
      <w:pPr>
        <w:ind w:left="540" w:hanging="540"/>
        <w:jc w:val="center"/>
        <w:rPr>
          <w:b/>
          <w:bCs/>
          <w:sz w:val="28"/>
        </w:rPr>
      </w:pPr>
    </w:p>
    <w:p w14:paraId="5CF4D9CE" w14:textId="6B959476" w:rsidR="000857A1" w:rsidRPr="007D35F9" w:rsidRDefault="000857A1" w:rsidP="00003286">
      <w:pPr>
        <w:ind w:left="540" w:hanging="540"/>
        <w:jc w:val="center"/>
        <w:rPr>
          <w:b/>
          <w:bCs/>
          <w:sz w:val="28"/>
        </w:rPr>
      </w:pPr>
    </w:p>
    <w:p w14:paraId="646D5D90" w14:textId="37404F92" w:rsidR="000857A1" w:rsidRPr="007D35F9" w:rsidRDefault="000857A1" w:rsidP="00003286">
      <w:pPr>
        <w:ind w:left="540" w:hanging="540"/>
        <w:jc w:val="center"/>
        <w:rPr>
          <w:b/>
          <w:bCs/>
          <w:sz w:val="28"/>
        </w:rPr>
      </w:pPr>
    </w:p>
    <w:p w14:paraId="393954DA" w14:textId="68957778" w:rsidR="000857A1" w:rsidRPr="007D35F9" w:rsidRDefault="000857A1" w:rsidP="00003286">
      <w:pPr>
        <w:ind w:left="540" w:hanging="540"/>
        <w:jc w:val="center"/>
        <w:rPr>
          <w:b/>
          <w:bCs/>
          <w:sz w:val="28"/>
        </w:rPr>
      </w:pPr>
    </w:p>
    <w:p w14:paraId="49153226" w14:textId="6D53A76A" w:rsidR="000857A1" w:rsidRPr="007D35F9" w:rsidRDefault="000857A1" w:rsidP="00003286">
      <w:pPr>
        <w:ind w:left="540" w:hanging="540"/>
        <w:jc w:val="center"/>
        <w:rPr>
          <w:b/>
          <w:bCs/>
          <w:sz w:val="28"/>
        </w:rPr>
      </w:pPr>
    </w:p>
    <w:p w14:paraId="3D4A7715" w14:textId="15F662C3" w:rsidR="000857A1" w:rsidRPr="007D35F9" w:rsidRDefault="000857A1" w:rsidP="00003286">
      <w:pPr>
        <w:ind w:left="540" w:hanging="540"/>
        <w:jc w:val="center"/>
        <w:rPr>
          <w:b/>
          <w:bCs/>
          <w:sz w:val="28"/>
        </w:rPr>
      </w:pPr>
    </w:p>
    <w:p w14:paraId="28378D10" w14:textId="3717F049" w:rsidR="000857A1" w:rsidRPr="007D35F9" w:rsidRDefault="000857A1" w:rsidP="00003286">
      <w:pPr>
        <w:ind w:left="540" w:hanging="540"/>
        <w:jc w:val="center"/>
        <w:rPr>
          <w:b/>
          <w:bCs/>
          <w:sz w:val="28"/>
        </w:rPr>
      </w:pPr>
    </w:p>
    <w:p w14:paraId="2C69E947" w14:textId="0808437F" w:rsidR="000857A1" w:rsidRPr="007D35F9" w:rsidRDefault="000857A1" w:rsidP="00003286">
      <w:pPr>
        <w:ind w:left="540" w:hanging="540"/>
        <w:jc w:val="center"/>
        <w:rPr>
          <w:b/>
          <w:bCs/>
          <w:sz w:val="28"/>
        </w:rPr>
      </w:pPr>
    </w:p>
    <w:p w14:paraId="40121E14" w14:textId="344F1316" w:rsidR="000857A1" w:rsidRPr="007D35F9" w:rsidRDefault="000857A1" w:rsidP="00003286">
      <w:pPr>
        <w:ind w:left="540" w:hanging="540"/>
        <w:jc w:val="center"/>
        <w:rPr>
          <w:b/>
          <w:bCs/>
          <w:sz w:val="28"/>
        </w:rPr>
      </w:pPr>
    </w:p>
    <w:p w14:paraId="02AC257C" w14:textId="7EF22C28" w:rsidR="00152B0C" w:rsidRPr="007D35F9" w:rsidRDefault="00000000" w:rsidP="000857A1">
      <w:pPr>
        <w:ind w:left="540" w:hanging="540"/>
        <w:jc w:val="center"/>
        <w:rPr>
          <w:b/>
          <w:bCs/>
          <w:sz w:val="28"/>
        </w:rPr>
      </w:pPr>
      <w:r>
        <w:rPr>
          <w:b/>
          <w:bCs/>
          <w:noProof/>
          <w:sz w:val="28"/>
        </w:rPr>
        <w:lastRenderedPageBreak/>
        <w:object w:dxaOrig="1440" w:dyaOrig="1440" w14:anchorId="7EB5F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left:0;text-align:left;margin-left:-28.55pt;margin-top:0;width:492pt;height:636.7pt;z-index:251659776;mso-wrap-edited:f;mso-width-percent:0;mso-height-percent:0;mso-width-percent:0;mso-height-percent:0" wrapcoords="-35 0 -35 21545 21600 21545 21600 0 -35 0">
            <v:imagedata r:id="rId16" o:title=""/>
            <w10:wrap type="tight"/>
          </v:shape>
          <o:OLEObject Type="Embed" ProgID="Acrobat.Document.DC" ShapeID="_x0000_s1049" DrawAspect="Content" ObjectID="_1809163790" r:id="rId17"/>
        </w:object>
      </w:r>
    </w:p>
    <w:p w14:paraId="7C5C8BDE" w14:textId="56207233" w:rsidR="00003286" w:rsidRPr="007D35F9" w:rsidRDefault="00000000" w:rsidP="00003286">
      <w:pPr>
        <w:ind w:left="540" w:hanging="540"/>
        <w:jc w:val="center"/>
        <w:rPr>
          <w:b/>
          <w:bCs/>
          <w:sz w:val="28"/>
        </w:rPr>
      </w:pPr>
      <w:r>
        <w:rPr>
          <w:b/>
          <w:bCs/>
          <w:noProof/>
          <w:sz w:val="28"/>
        </w:rPr>
        <w:lastRenderedPageBreak/>
        <w:object w:dxaOrig="1440" w:dyaOrig="1440" w14:anchorId="4636F95A">
          <v:shape id="_x0000_s1052" type="#_x0000_t75" alt="" style="position:absolute;left:0;text-align:left;margin-left:-39.75pt;margin-top:0;width:513.75pt;height:664.5pt;z-index:251660800;mso-wrap-edited:f;mso-width-percent:0;mso-height-percent:0;mso-width-percent:0;mso-height-percent:0" wrapcoords="-32 0 -32 21551 21600 21551 21600 0 -32 0">
            <v:imagedata r:id="rId18" o:title=""/>
            <w10:wrap type="tight"/>
          </v:shape>
          <o:OLEObject Type="Embed" ProgID="Acrobat.Document.DC" ShapeID="_x0000_s1052" DrawAspect="Content" ObjectID="_1809163791" r:id="rId19"/>
        </w:object>
      </w:r>
      <w:r w:rsidR="00EF2167" w:rsidRPr="007D35F9">
        <w:rPr>
          <w:b/>
          <w:bCs/>
          <w:sz w:val="28"/>
        </w:rPr>
        <w:br w:type="page"/>
      </w:r>
      <w:r w:rsidR="00152B0C" w:rsidRPr="007D35F9">
        <w:rPr>
          <w:b/>
          <w:bCs/>
          <w:sz w:val="28"/>
        </w:rPr>
        <w:lastRenderedPageBreak/>
        <w:t xml:space="preserve">ATTACHMENT </w:t>
      </w:r>
      <w:r w:rsidR="002616BA">
        <w:rPr>
          <w:b/>
          <w:bCs/>
          <w:sz w:val="28"/>
        </w:rPr>
        <w:t>C</w:t>
      </w:r>
    </w:p>
    <w:p w14:paraId="056EABBA" w14:textId="77777777" w:rsidR="00003286" w:rsidRPr="007D35F9" w:rsidRDefault="00003286" w:rsidP="00003286">
      <w:pPr>
        <w:ind w:left="540" w:hanging="540"/>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73"/>
        <w:gridCol w:w="2300"/>
      </w:tblGrid>
      <w:tr w:rsidR="007245E7" w14:paraId="5E8DA9E5" w14:textId="77777777" w:rsidTr="007245E7">
        <w:tc>
          <w:tcPr>
            <w:tcW w:w="8630" w:type="dxa"/>
            <w:gridSpan w:val="3"/>
            <w:shd w:val="clear" w:color="auto" w:fill="auto"/>
          </w:tcPr>
          <w:p w14:paraId="5C986CAA" w14:textId="06829422" w:rsidR="007245E7" w:rsidRDefault="007245E7" w:rsidP="00500FC6">
            <w:pPr>
              <w:pStyle w:val="Default"/>
              <w:jc w:val="center"/>
              <w:rPr>
                <w:rFonts w:eastAsia="Calibri"/>
                <w:b/>
                <w:bCs/>
                <w:kern w:val="2"/>
              </w:rPr>
            </w:pPr>
            <w:r>
              <w:rPr>
                <w:rFonts w:eastAsia="Calibri"/>
                <w:b/>
                <w:bCs/>
                <w:kern w:val="2"/>
                <w:sz w:val="28"/>
              </w:rPr>
              <w:t>Center’s Key Persons List as of June 5, 2024</w:t>
            </w:r>
          </w:p>
        </w:tc>
      </w:tr>
      <w:tr w:rsidR="007245E7" w14:paraId="74D4641F" w14:textId="77777777" w:rsidTr="007245E7">
        <w:tc>
          <w:tcPr>
            <w:tcW w:w="3257" w:type="dxa"/>
            <w:shd w:val="clear" w:color="auto" w:fill="D9D9D9"/>
          </w:tcPr>
          <w:p w14:paraId="7BBBA4DB" w14:textId="77777777" w:rsidR="007245E7" w:rsidRDefault="007245E7" w:rsidP="00500FC6">
            <w:pPr>
              <w:pStyle w:val="Default"/>
              <w:jc w:val="center"/>
              <w:rPr>
                <w:rFonts w:eastAsia="Calibri"/>
                <w:b/>
                <w:bCs/>
                <w:kern w:val="2"/>
              </w:rPr>
            </w:pPr>
            <w:r>
              <w:rPr>
                <w:rFonts w:eastAsia="Calibri"/>
                <w:b/>
                <w:bCs/>
                <w:kern w:val="2"/>
              </w:rPr>
              <w:t>Board of Trustee Members</w:t>
            </w:r>
          </w:p>
        </w:tc>
        <w:tc>
          <w:tcPr>
            <w:tcW w:w="3073" w:type="dxa"/>
            <w:shd w:val="clear" w:color="auto" w:fill="D9D9D9"/>
          </w:tcPr>
          <w:p w14:paraId="68B070A0"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53DD88C2"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1F11A894" w14:textId="77777777" w:rsidTr="007245E7">
        <w:tc>
          <w:tcPr>
            <w:tcW w:w="3257" w:type="dxa"/>
            <w:shd w:val="clear" w:color="auto" w:fill="auto"/>
          </w:tcPr>
          <w:p w14:paraId="1311FDD0" w14:textId="77777777" w:rsidR="007245E7" w:rsidRDefault="007245E7" w:rsidP="00500FC6">
            <w:pPr>
              <w:pStyle w:val="Default"/>
              <w:jc w:val="center"/>
              <w:rPr>
                <w:rFonts w:eastAsia="Calibri"/>
                <w:kern w:val="2"/>
              </w:rPr>
            </w:pPr>
            <w:r>
              <w:rPr>
                <w:rFonts w:eastAsia="Calibri"/>
                <w:kern w:val="2"/>
              </w:rPr>
              <w:t>Jamie Travis</w:t>
            </w:r>
          </w:p>
        </w:tc>
        <w:tc>
          <w:tcPr>
            <w:tcW w:w="3073" w:type="dxa"/>
            <w:shd w:val="clear" w:color="auto" w:fill="auto"/>
          </w:tcPr>
          <w:p w14:paraId="3442D47A" w14:textId="77777777" w:rsidR="007245E7" w:rsidRDefault="007245E7" w:rsidP="00500FC6">
            <w:pPr>
              <w:pStyle w:val="Default"/>
              <w:jc w:val="center"/>
              <w:rPr>
                <w:rFonts w:eastAsia="Calibri"/>
                <w:b/>
                <w:bCs/>
                <w:kern w:val="2"/>
              </w:rPr>
            </w:pPr>
            <w:r>
              <w:rPr>
                <w:rFonts w:eastAsia="Calibri"/>
                <w:kern w:val="2"/>
              </w:rPr>
              <w:t>Board Chair</w:t>
            </w:r>
          </w:p>
        </w:tc>
        <w:tc>
          <w:tcPr>
            <w:tcW w:w="2300" w:type="dxa"/>
            <w:shd w:val="clear" w:color="auto" w:fill="auto"/>
          </w:tcPr>
          <w:p w14:paraId="02DE23D7" w14:textId="77777777" w:rsidR="007245E7" w:rsidRDefault="007245E7" w:rsidP="00500FC6">
            <w:pPr>
              <w:pStyle w:val="Default"/>
              <w:jc w:val="center"/>
              <w:rPr>
                <w:rFonts w:eastAsia="Calibri"/>
                <w:kern w:val="2"/>
              </w:rPr>
            </w:pPr>
            <w:r>
              <w:rPr>
                <w:rFonts w:eastAsia="Calibri"/>
                <w:kern w:val="2"/>
              </w:rPr>
              <w:t>Brazoria</w:t>
            </w:r>
          </w:p>
        </w:tc>
      </w:tr>
      <w:tr w:rsidR="007245E7" w14:paraId="7BF8475E" w14:textId="77777777" w:rsidTr="007245E7">
        <w:tc>
          <w:tcPr>
            <w:tcW w:w="3257" w:type="dxa"/>
            <w:shd w:val="clear" w:color="auto" w:fill="auto"/>
          </w:tcPr>
          <w:p w14:paraId="037CF576" w14:textId="77777777" w:rsidR="007245E7" w:rsidRDefault="007245E7" w:rsidP="00500FC6">
            <w:pPr>
              <w:pStyle w:val="Default"/>
              <w:jc w:val="center"/>
              <w:rPr>
                <w:rFonts w:eastAsia="Calibri"/>
                <w:kern w:val="2"/>
              </w:rPr>
            </w:pPr>
            <w:r>
              <w:rPr>
                <w:rFonts w:eastAsia="Calibri"/>
                <w:kern w:val="2"/>
              </w:rPr>
              <w:t>Rick Price</w:t>
            </w:r>
          </w:p>
        </w:tc>
        <w:tc>
          <w:tcPr>
            <w:tcW w:w="3073" w:type="dxa"/>
            <w:shd w:val="clear" w:color="auto" w:fill="auto"/>
          </w:tcPr>
          <w:p w14:paraId="6BE1631E" w14:textId="77777777" w:rsidR="007245E7" w:rsidRDefault="007245E7" w:rsidP="00500FC6">
            <w:pPr>
              <w:pStyle w:val="Default"/>
              <w:jc w:val="center"/>
              <w:rPr>
                <w:rFonts w:eastAsia="Calibri"/>
                <w:kern w:val="2"/>
              </w:rPr>
            </w:pPr>
            <w:r>
              <w:rPr>
                <w:rFonts w:eastAsia="Calibri"/>
                <w:kern w:val="2"/>
              </w:rPr>
              <w:t>Board Vice Chair</w:t>
            </w:r>
          </w:p>
        </w:tc>
        <w:tc>
          <w:tcPr>
            <w:tcW w:w="2300" w:type="dxa"/>
            <w:shd w:val="clear" w:color="auto" w:fill="auto"/>
          </w:tcPr>
          <w:p w14:paraId="40A45907" w14:textId="77777777" w:rsidR="007245E7" w:rsidRDefault="007245E7" w:rsidP="00500FC6">
            <w:pPr>
              <w:pStyle w:val="Default"/>
              <w:jc w:val="center"/>
              <w:rPr>
                <w:rFonts w:eastAsia="Calibri"/>
                <w:kern w:val="2"/>
              </w:rPr>
            </w:pPr>
            <w:r>
              <w:rPr>
                <w:rFonts w:eastAsia="Calibri"/>
                <w:kern w:val="2"/>
              </w:rPr>
              <w:t>Galveston</w:t>
            </w:r>
          </w:p>
        </w:tc>
      </w:tr>
      <w:tr w:rsidR="007245E7" w14:paraId="04378667" w14:textId="77777777" w:rsidTr="007245E7">
        <w:tc>
          <w:tcPr>
            <w:tcW w:w="3257" w:type="dxa"/>
            <w:shd w:val="clear" w:color="auto" w:fill="auto"/>
          </w:tcPr>
          <w:p w14:paraId="7ED6DB94" w14:textId="77777777" w:rsidR="007245E7" w:rsidRDefault="007245E7" w:rsidP="00500FC6">
            <w:pPr>
              <w:pStyle w:val="Default"/>
              <w:jc w:val="center"/>
              <w:rPr>
                <w:rFonts w:eastAsia="Calibri"/>
                <w:kern w:val="2"/>
              </w:rPr>
            </w:pPr>
            <w:r>
              <w:rPr>
                <w:rFonts w:eastAsia="Calibri"/>
                <w:kern w:val="2"/>
              </w:rPr>
              <w:t>Sheriff Bo Stallman</w:t>
            </w:r>
          </w:p>
        </w:tc>
        <w:tc>
          <w:tcPr>
            <w:tcW w:w="3073" w:type="dxa"/>
            <w:shd w:val="clear" w:color="auto" w:fill="auto"/>
          </w:tcPr>
          <w:p w14:paraId="13B2B57A" w14:textId="77777777" w:rsidR="007245E7" w:rsidRDefault="007245E7" w:rsidP="00500FC6">
            <w:pPr>
              <w:pStyle w:val="Default"/>
              <w:jc w:val="center"/>
              <w:rPr>
                <w:rFonts w:eastAsia="Calibri"/>
                <w:kern w:val="2"/>
              </w:rPr>
            </w:pPr>
            <w:r>
              <w:rPr>
                <w:rFonts w:eastAsia="Calibri"/>
                <w:kern w:val="2"/>
              </w:rPr>
              <w:t>Board Secretary</w:t>
            </w:r>
          </w:p>
        </w:tc>
        <w:tc>
          <w:tcPr>
            <w:tcW w:w="2300" w:type="dxa"/>
            <w:shd w:val="clear" w:color="auto" w:fill="auto"/>
          </w:tcPr>
          <w:p w14:paraId="49E8D4C6" w14:textId="77777777" w:rsidR="007245E7" w:rsidRDefault="007245E7" w:rsidP="00500FC6">
            <w:pPr>
              <w:pStyle w:val="Default"/>
              <w:jc w:val="center"/>
              <w:rPr>
                <w:rFonts w:eastAsia="Calibri"/>
                <w:kern w:val="2"/>
              </w:rPr>
            </w:pPr>
            <w:r>
              <w:rPr>
                <w:rFonts w:eastAsia="Calibri"/>
                <w:kern w:val="2"/>
              </w:rPr>
              <w:t>Brazoria</w:t>
            </w:r>
          </w:p>
        </w:tc>
      </w:tr>
      <w:tr w:rsidR="007245E7" w14:paraId="52F42FED" w14:textId="77777777" w:rsidTr="007245E7">
        <w:tc>
          <w:tcPr>
            <w:tcW w:w="3257" w:type="dxa"/>
            <w:shd w:val="clear" w:color="auto" w:fill="auto"/>
          </w:tcPr>
          <w:p w14:paraId="612BC20E" w14:textId="77777777" w:rsidR="007245E7" w:rsidRDefault="007245E7" w:rsidP="00500FC6">
            <w:pPr>
              <w:pStyle w:val="Default"/>
              <w:jc w:val="center"/>
              <w:rPr>
                <w:rFonts w:eastAsia="Calibri"/>
                <w:kern w:val="2"/>
              </w:rPr>
            </w:pPr>
            <w:r>
              <w:rPr>
                <w:rFonts w:eastAsia="Calibri"/>
                <w:kern w:val="2"/>
              </w:rPr>
              <w:t>Vivian Renfrow</w:t>
            </w:r>
          </w:p>
        </w:tc>
        <w:tc>
          <w:tcPr>
            <w:tcW w:w="3073" w:type="dxa"/>
            <w:shd w:val="clear" w:color="auto" w:fill="auto"/>
          </w:tcPr>
          <w:p w14:paraId="66C08C78" w14:textId="77777777" w:rsidR="007245E7" w:rsidRDefault="007245E7" w:rsidP="00500FC6">
            <w:pPr>
              <w:pStyle w:val="Default"/>
              <w:jc w:val="center"/>
              <w:rPr>
                <w:rFonts w:eastAsia="Calibri"/>
                <w:kern w:val="2"/>
              </w:rPr>
            </w:pPr>
            <w:r>
              <w:rPr>
                <w:rFonts w:eastAsia="Calibri"/>
                <w:kern w:val="2"/>
              </w:rPr>
              <w:t>Board Treasurer</w:t>
            </w:r>
          </w:p>
        </w:tc>
        <w:tc>
          <w:tcPr>
            <w:tcW w:w="2300" w:type="dxa"/>
            <w:shd w:val="clear" w:color="auto" w:fill="auto"/>
          </w:tcPr>
          <w:p w14:paraId="03D9BB54" w14:textId="77777777" w:rsidR="007245E7" w:rsidRDefault="007245E7" w:rsidP="00500FC6">
            <w:pPr>
              <w:pStyle w:val="Default"/>
              <w:jc w:val="center"/>
              <w:rPr>
                <w:rFonts w:eastAsia="Calibri"/>
                <w:kern w:val="2"/>
              </w:rPr>
            </w:pPr>
            <w:r>
              <w:rPr>
                <w:rFonts w:eastAsia="Calibri"/>
                <w:kern w:val="2"/>
              </w:rPr>
              <w:t>Galveston</w:t>
            </w:r>
          </w:p>
        </w:tc>
      </w:tr>
      <w:tr w:rsidR="007245E7" w14:paraId="695F3C6A" w14:textId="77777777" w:rsidTr="007245E7">
        <w:tc>
          <w:tcPr>
            <w:tcW w:w="3257" w:type="dxa"/>
            <w:shd w:val="clear" w:color="auto" w:fill="auto"/>
          </w:tcPr>
          <w:p w14:paraId="7CDF6997" w14:textId="77777777" w:rsidR="007245E7" w:rsidRDefault="007245E7" w:rsidP="00500FC6">
            <w:pPr>
              <w:pStyle w:val="Default"/>
              <w:jc w:val="center"/>
              <w:rPr>
                <w:rFonts w:eastAsia="Calibri"/>
                <w:kern w:val="2"/>
              </w:rPr>
            </w:pPr>
            <w:r>
              <w:rPr>
                <w:rFonts w:eastAsia="Calibri"/>
                <w:kern w:val="2"/>
              </w:rPr>
              <w:t>Commissioner Stephen Holmes</w:t>
            </w:r>
          </w:p>
        </w:tc>
        <w:tc>
          <w:tcPr>
            <w:tcW w:w="3073" w:type="dxa"/>
            <w:shd w:val="clear" w:color="auto" w:fill="auto"/>
          </w:tcPr>
          <w:p w14:paraId="21E2C589"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3C0E008" w14:textId="77777777" w:rsidR="007245E7" w:rsidRDefault="007245E7" w:rsidP="00500FC6">
            <w:pPr>
              <w:pStyle w:val="Default"/>
              <w:jc w:val="center"/>
              <w:rPr>
                <w:rFonts w:eastAsia="Calibri"/>
                <w:kern w:val="2"/>
              </w:rPr>
            </w:pPr>
            <w:r>
              <w:rPr>
                <w:rFonts w:eastAsia="Calibri"/>
                <w:kern w:val="2"/>
              </w:rPr>
              <w:t>Galveston</w:t>
            </w:r>
          </w:p>
        </w:tc>
      </w:tr>
      <w:tr w:rsidR="007245E7" w14:paraId="381E4EA1" w14:textId="77777777" w:rsidTr="007245E7">
        <w:tc>
          <w:tcPr>
            <w:tcW w:w="3257" w:type="dxa"/>
            <w:shd w:val="clear" w:color="auto" w:fill="auto"/>
          </w:tcPr>
          <w:p w14:paraId="059DA07A" w14:textId="77777777" w:rsidR="007245E7" w:rsidRDefault="007245E7" w:rsidP="00500FC6">
            <w:pPr>
              <w:pStyle w:val="Default"/>
              <w:jc w:val="center"/>
              <w:rPr>
                <w:rFonts w:eastAsia="Calibri"/>
                <w:kern w:val="2"/>
              </w:rPr>
            </w:pPr>
            <w:r>
              <w:rPr>
                <w:rFonts w:eastAsia="Calibri"/>
                <w:kern w:val="2"/>
              </w:rPr>
              <w:t>Mary Lou Flynn-Dupart</w:t>
            </w:r>
          </w:p>
        </w:tc>
        <w:tc>
          <w:tcPr>
            <w:tcW w:w="3073" w:type="dxa"/>
            <w:shd w:val="clear" w:color="auto" w:fill="auto"/>
          </w:tcPr>
          <w:p w14:paraId="0B22265D"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3826808C" w14:textId="77777777" w:rsidR="007245E7" w:rsidRDefault="007245E7" w:rsidP="00500FC6">
            <w:pPr>
              <w:pStyle w:val="Default"/>
              <w:jc w:val="center"/>
              <w:rPr>
                <w:rFonts w:eastAsia="Calibri"/>
                <w:kern w:val="2"/>
              </w:rPr>
            </w:pPr>
            <w:r>
              <w:rPr>
                <w:rFonts w:eastAsia="Calibri"/>
                <w:kern w:val="2"/>
              </w:rPr>
              <w:t>Brazoria</w:t>
            </w:r>
          </w:p>
        </w:tc>
      </w:tr>
      <w:tr w:rsidR="007245E7" w14:paraId="442754F2" w14:textId="77777777" w:rsidTr="007245E7">
        <w:tc>
          <w:tcPr>
            <w:tcW w:w="3257" w:type="dxa"/>
            <w:shd w:val="clear" w:color="auto" w:fill="auto"/>
          </w:tcPr>
          <w:p w14:paraId="7DBB532C" w14:textId="77777777" w:rsidR="007245E7" w:rsidRDefault="007245E7" w:rsidP="00500FC6">
            <w:pPr>
              <w:pStyle w:val="Default"/>
              <w:jc w:val="center"/>
              <w:rPr>
                <w:rFonts w:eastAsia="Calibri"/>
                <w:kern w:val="2"/>
              </w:rPr>
            </w:pPr>
            <w:r>
              <w:rPr>
                <w:rFonts w:eastAsia="Calibri"/>
                <w:kern w:val="2"/>
              </w:rPr>
              <w:t>Jaime Castro</w:t>
            </w:r>
          </w:p>
        </w:tc>
        <w:tc>
          <w:tcPr>
            <w:tcW w:w="3073" w:type="dxa"/>
            <w:shd w:val="clear" w:color="auto" w:fill="auto"/>
          </w:tcPr>
          <w:p w14:paraId="1672B347"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9545AAC" w14:textId="77777777" w:rsidR="007245E7" w:rsidRDefault="007245E7" w:rsidP="00500FC6">
            <w:pPr>
              <w:pStyle w:val="Default"/>
              <w:jc w:val="center"/>
              <w:rPr>
                <w:rFonts w:eastAsia="Calibri"/>
                <w:kern w:val="2"/>
              </w:rPr>
            </w:pPr>
            <w:r>
              <w:rPr>
                <w:rFonts w:eastAsia="Calibri"/>
                <w:kern w:val="2"/>
              </w:rPr>
              <w:t>Galveston</w:t>
            </w:r>
          </w:p>
        </w:tc>
      </w:tr>
      <w:tr w:rsidR="007245E7" w14:paraId="3A6B5B73" w14:textId="77777777" w:rsidTr="007245E7">
        <w:tc>
          <w:tcPr>
            <w:tcW w:w="3257" w:type="dxa"/>
            <w:shd w:val="clear" w:color="auto" w:fill="auto"/>
          </w:tcPr>
          <w:p w14:paraId="33F2A74D" w14:textId="77777777" w:rsidR="007245E7" w:rsidRDefault="007245E7" w:rsidP="00500FC6">
            <w:pPr>
              <w:pStyle w:val="Default"/>
              <w:jc w:val="center"/>
              <w:rPr>
                <w:rFonts w:eastAsia="Calibri"/>
                <w:kern w:val="2"/>
              </w:rPr>
            </w:pPr>
            <w:r>
              <w:rPr>
                <w:rFonts w:eastAsia="Calibri"/>
                <w:kern w:val="2"/>
              </w:rPr>
              <w:t xml:space="preserve">Caroline </w:t>
            </w:r>
            <w:proofErr w:type="spellStart"/>
            <w:r>
              <w:rPr>
                <w:rFonts w:eastAsia="Calibri"/>
                <w:kern w:val="2"/>
              </w:rPr>
              <w:t>Rickaway</w:t>
            </w:r>
            <w:proofErr w:type="spellEnd"/>
          </w:p>
        </w:tc>
        <w:tc>
          <w:tcPr>
            <w:tcW w:w="3073" w:type="dxa"/>
            <w:shd w:val="clear" w:color="auto" w:fill="auto"/>
          </w:tcPr>
          <w:p w14:paraId="7F08F136"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51AA652" w14:textId="77777777" w:rsidR="007245E7" w:rsidRDefault="007245E7" w:rsidP="00500FC6">
            <w:pPr>
              <w:pStyle w:val="Default"/>
              <w:jc w:val="center"/>
              <w:rPr>
                <w:rFonts w:eastAsia="Calibri"/>
                <w:kern w:val="2"/>
              </w:rPr>
            </w:pPr>
            <w:r>
              <w:rPr>
                <w:rFonts w:eastAsia="Calibri"/>
                <w:kern w:val="2"/>
              </w:rPr>
              <w:t>Brazoria</w:t>
            </w:r>
          </w:p>
        </w:tc>
      </w:tr>
      <w:tr w:rsidR="007245E7" w14:paraId="7F6AD4EA" w14:textId="77777777" w:rsidTr="007245E7">
        <w:tc>
          <w:tcPr>
            <w:tcW w:w="3257" w:type="dxa"/>
            <w:shd w:val="clear" w:color="auto" w:fill="auto"/>
          </w:tcPr>
          <w:p w14:paraId="43A02571" w14:textId="77777777" w:rsidR="007245E7" w:rsidRDefault="007245E7" w:rsidP="00500FC6">
            <w:pPr>
              <w:pStyle w:val="Default"/>
              <w:jc w:val="center"/>
              <w:rPr>
                <w:rFonts w:eastAsia="Calibri"/>
                <w:kern w:val="2"/>
              </w:rPr>
            </w:pPr>
            <w:r>
              <w:rPr>
                <w:rFonts w:eastAsia="Calibri"/>
                <w:kern w:val="2"/>
              </w:rPr>
              <w:t>Chris Cahill</w:t>
            </w:r>
          </w:p>
        </w:tc>
        <w:tc>
          <w:tcPr>
            <w:tcW w:w="3073" w:type="dxa"/>
            <w:shd w:val="clear" w:color="auto" w:fill="auto"/>
          </w:tcPr>
          <w:p w14:paraId="71C931A5"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E827FBA" w14:textId="77777777" w:rsidR="007245E7" w:rsidRDefault="007245E7" w:rsidP="00500FC6">
            <w:pPr>
              <w:pStyle w:val="Default"/>
              <w:jc w:val="center"/>
              <w:rPr>
                <w:rFonts w:eastAsia="Calibri"/>
                <w:kern w:val="2"/>
              </w:rPr>
            </w:pPr>
            <w:r>
              <w:rPr>
                <w:rFonts w:eastAsia="Calibri"/>
                <w:kern w:val="2"/>
              </w:rPr>
              <w:t>Galveston</w:t>
            </w:r>
          </w:p>
        </w:tc>
      </w:tr>
      <w:tr w:rsidR="007245E7" w14:paraId="0499324E" w14:textId="77777777" w:rsidTr="007245E7">
        <w:tc>
          <w:tcPr>
            <w:tcW w:w="3257" w:type="dxa"/>
            <w:shd w:val="clear" w:color="auto" w:fill="D9D9D9"/>
          </w:tcPr>
          <w:p w14:paraId="407706C0" w14:textId="77777777" w:rsidR="007245E7" w:rsidRDefault="007245E7" w:rsidP="00500FC6">
            <w:pPr>
              <w:pStyle w:val="Default"/>
              <w:jc w:val="center"/>
              <w:rPr>
                <w:rFonts w:eastAsia="Calibri"/>
                <w:b/>
                <w:bCs/>
                <w:kern w:val="2"/>
              </w:rPr>
            </w:pPr>
            <w:r>
              <w:rPr>
                <w:rFonts w:eastAsia="Calibri"/>
                <w:b/>
                <w:bCs/>
                <w:kern w:val="2"/>
              </w:rPr>
              <w:t>Center Executive Leadership Management</w:t>
            </w:r>
          </w:p>
        </w:tc>
        <w:tc>
          <w:tcPr>
            <w:tcW w:w="3073" w:type="dxa"/>
            <w:shd w:val="clear" w:color="auto" w:fill="D9D9D9"/>
          </w:tcPr>
          <w:p w14:paraId="314AC366"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1C36FD1E"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0398B6FD" w14:textId="77777777" w:rsidTr="007245E7">
        <w:tc>
          <w:tcPr>
            <w:tcW w:w="3257" w:type="dxa"/>
            <w:shd w:val="clear" w:color="auto" w:fill="auto"/>
          </w:tcPr>
          <w:p w14:paraId="042B9BFA" w14:textId="77777777" w:rsidR="007245E7" w:rsidRDefault="007245E7" w:rsidP="00500FC6">
            <w:pPr>
              <w:pStyle w:val="Default"/>
              <w:jc w:val="center"/>
              <w:rPr>
                <w:rFonts w:eastAsia="Calibri"/>
                <w:kern w:val="2"/>
              </w:rPr>
            </w:pPr>
            <w:r>
              <w:rPr>
                <w:rFonts w:eastAsia="Calibri"/>
                <w:kern w:val="2"/>
              </w:rPr>
              <w:t>Felicia Jeffery, LPC</w:t>
            </w:r>
          </w:p>
        </w:tc>
        <w:tc>
          <w:tcPr>
            <w:tcW w:w="3073" w:type="dxa"/>
            <w:shd w:val="clear" w:color="auto" w:fill="auto"/>
          </w:tcPr>
          <w:p w14:paraId="180B7DCB" w14:textId="77777777" w:rsidR="007245E7" w:rsidRDefault="007245E7" w:rsidP="00500FC6">
            <w:pPr>
              <w:pStyle w:val="Default"/>
              <w:jc w:val="center"/>
              <w:rPr>
                <w:rFonts w:eastAsia="Calibri"/>
                <w:kern w:val="2"/>
              </w:rPr>
            </w:pPr>
            <w:r>
              <w:rPr>
                <w:rFonts w:eastAsia="Calibri"/>
                <w:kern w:val="2"/>
              </w:rPr>
              <w:t>Chief Executive Officer</w:t>
            </w:r>
          </w:p>
        </w:tc>
        <w:tc>
          <w:tcPr>
            <w:tcW w:w="2300" w:type="dxa"/>
            <w:shd w:val="clear" w:color="auto" w:fill="auto"/>
          </w:tcPr>
          <w:p w14:paraId="0BE5A286" w14:textId="77777777" w:rsidR="007245E7" w:rsidRDefault="007245E7" w:rsidP="00500FC6">
            <w:pPr>
              <w:pStyle w:val="Default"/>
              <w:jc w:val="center"/>
              <w:rPr>
                <w:rFonts w:eastAsia="Calibri"/>
                <w:kern w:val="2"/>
              </w:rPr>
            </w:pPr>
            <w:r>
              <w:rPr>
                <w:rFonts w:eastAsia="Calibri"/>
                <w:kern w:val="2"/>
              </w:rPr>
              <w:t>Galveston</w:t>
            </w:r>
          </w:p>
        </w:tc>
      </w:tr>
      <w:tr w:rsidR="007245E7" w14:paraId="44D8A9EF" w14:textId="77777777" w:rsidTr="007245E7">
        <w:tc>
          <w:tcPr>
            <w:tcW w:w="3257" w:type="dxa"/>
            <w:shd w:val="clear" w:color="auto" w:fill="auto"/>
          </w:tcPr>
          <w:p w14:paraId="14B0C641" w14:textId="77777777" w:rsidR="007245E7" w:rsidRDefault="007245E7" w:rsidP="00500FC6">
            <w:pPr>
              <w:pStyle w:val="Default"/>
              <w:jc w:val="center"/>
              <w:rPr>
                <w:rFonts w:eastAsia="Calibri"/>
                <w:kern w:val="2"/>
              </w:rPr>
            </w:pPr>
            <w:r>
              <w:rPr>
                <w:rFonts w:eastAsia="Calibri"/>
                <w:kern w:val="2"/>
              </w:rPr>
              <w:t>Devon Stanley, DSL, PMP, PMI-ACP, CSEP</w:t>
            </w:r>
          </w:p>
        </w:tc>
        <w:tc>
          <w:tcPr>
            <w:tcW w:w="3073" w:type="dxa"/>
            <w:shd w:val="clear" w:color="auto" w:fill="auto"/>
          </w:tcPr>
          <w:p w14:paraId="5CB263E2" w14:textId="77777777" w:rsidR="007245E7" w:rsidRDefault="007245E7" w:rsidP="00500FC6">
            <w:pPr>
              <w:pStyle w:val="Default"/>
              <w:jc w:val="center"/>
              <w:rPr>
                <w:rFonts w:eastAsia="Calibri"/>
                <w:kern w:val="2"/>
              </w:rPr>
            </w:pPr>
            <w:r>
              <w:rPr>
                <w:rFonts w:eastAsia="Calibri"/>
                <w:kern w:val="2"/>
              </w:rPr>
              <w:t>Chief Information Officer</w:t>
            </w:r>
          </w:p>
        </w:tc>
        <w:tc>
          <w:tcPr>
            <w:tcW w:w="2300" w:type="dxa"/>
            <w:shd w:val="clear" w:color="auto" w:fill="auto"/>
          </w:tcPr>
          <w:p w14:paraId="42AEBEC0" w14:textId="77777777" w:rsidR="007245E7" w:rsidRDefault="007245E7" w:rsidP="00500FC6">
            <w:pPr>
              <w:pStyle w:val="Default"/>
              <w:jc w:val="center"/>
              <w:rPr>
                <w:rFonts w:eastAsia="Calibri"/>
                <w:kern w:val="2"/>
              </w:rPr>
            </w:pPr>
            <w:r w:rsidRPr="009970DC">
              <w:rPr>
                <w:rFonts w:eastAsia="Calibri"/>
                <w:kern w:val="2"/>
              </w:rPr>
              <w:t xml:space="preserve">Brazoria </w:t>
            </w:r>
          </w:p>
        </w:tc>
      </w:tr>
      <w:tr w:rsidR="007245E7" w14:paraId="26A40B61" w14:textId="77777777" w:rsidTr="007245E7">
        <w:tc>
          <w:tcPr>
            <w:tcW w:w="3257" w:type="dxa"/>
            <w:shd w:val="clear" w:color="auto" w:fill="auto"/>
          </w:tcPr>
          <w:p w14:paraId="46FC1C07" w14:textId="77777777" w:rsidR="007245E7" w:rsidRDefault="007245E7" w:rsidP="00500FC6">
            <w:pPr>
              <w:pStyle w:val="Default"/>
              <w:jc w:val="center"/>
              <w:rPr>
                <w:rFonts w:eastAsia="Calibri"/>
                <w:kern w:val="2"/>
              </w:rPr>
            </w:pPr>
            <w:r>
              <w:rPr>
                <w:rFonts w:eastAsia="Calibri"/>
                <w:kern w:val="2"/>
              </w:rPr>
              <w:t>Rick Elizondo, CPA</w:t>
            </w:r>
          </w:p>
        </w:tc>
        <w:tc>
          <w:tcPr>
            <w:tcW w:w="3073" w:type="dxa"/>
            <w:shd w:val="clear" w:color="auto" w:fill="auto"/>
          </w:tcPr>
          <w:p w14:paraId="50CC0917"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3E859B4F" w14:textId="77777777" w:rsidR="007245E7" w:rsidRDefault="007245E7" w:rsidP="00500FC6">
            <w:pPr>
              <w:pStyle w:val="Default"/>
              <w:jc w:val="center"/>
              <w:rPr>
                <w:rFonts w:eastAsia="Calibri"/>
                <w:kern w:val="2"/>
              </w:rPr>
            </w:pPr>
            <w:r>
              <w:rPr>
                <w:rFonts w:eastAsia="Calibri"/>
                <w:kern w:val="2"/>
              </w:rPr>
              <w:t>Galveston</w:t>
            </w:r>
          </w:p>
        </w:tc>
      </w:tr>
      <w:tr w:rsidR="007245E7" w14:paraId="65904088" w14:textId="77777777" w:rsidTr="007245E7">
        <w:tc>
          <w:tcPr>
            <w:tcW w:w="3257" w:type="dxa"/>
            <w:shd w:val="clear" w:color="auto" w:fill="auto"/>
          </w:tcPr>
          <w:p w14:paraId="7E554E5E" w14:textId="77777777" w:rsidR="007245E7" w:rsidRDefault="007245E7" w:rsidP="00500FC6">
            <w:pPr>
              <w:pStyle w:val="Default"/>
              <w:jc w:val="center"/>
              <w:rPr>
                <w:rFonts w:eastAsia="Calibri"/>
                <w:kern w:val="2"/>
              </w:rPr>
            </w:pPr>
            <w:r>
              <w:rPr>
                <w:rFonts w:eastAsia="Calibri"/>
                <w:kern w:val="2"/>
              </w:rPr>
              <w:t>Sarah Holt, BSN, RN</w:t>
            </w:r>
          </w:p>
        </w:tc>
        <w:tc>
          <w:tcPr>
            <w:tcW w:w="3073" w:type="dxa"/>
            <w:shd w:val="clear" w:color="auto" w:fill="auto"/>
          </w:tcPr>
          <w:p w14:paraId="29AC6CF4" w14:textId="77777777" w:rsidR="007245E7" w:rsidRDefault="007245E7" w:rsidP="00500FC6">
            <w:pPr>
              <w:pStyle w:val="Default"/>
              <w:jc w:val="center"/>
              <w:rPr>
                <w:rFonts w:eastAsia="Calibri"/>
                <w:kern w:val="2"/>
              </w:rPr>
            </w:pPr>
            <w:r>
              <w:rPr>
                <w:rFonts w:eastAsia="Calibri"/>
                <w:kern w:val="2"/>
              </w:rPr>
              <w:t>Chief Nursing Officer</w:t>
            </w:r>
          </w:p>
        </w:tc>
        <w:tc>
          <w:tcPr>
            <w:tcW w:w="2300" w:type="dxa"/>
            <w:shd w:val="clear" w:color="auto" w:fill="auto"/>
          </w:tcPr>
          <w:p w14:paraId="56DC8968" w14:textId="77777777" w:rsidR="007245E7" w:rsidRDefault="007245E7" w:rsidP="00500FC6">
            <w:pPr>
              <w:pStyle w:val="Default"/>
              <w:jc w:val="center"/>
              <w:rPr>
                <w:rFonts w:eastAsia="Calibri"/>
                <w:kern w:val="2"/>
              </w:rPr>
            </w:pPr>
            <w:r>
              <w:rPr>
                <w:rFonts w:eastAsia="Calibri"/>
                <w:kern w:val="2"/>
              </w:rPr>
              <w:t>Galveston</w:t>
            </w:r>
          </w:p>
        </w:tc>
      </w:tr>
      <w:tr w:rsidR="007245E7" w14:paraId="7981012C" w14:textId="77777777" w:rsidTr="007245E7">
        <w:tc>
          <w:tcPr>
            <w:tcW w:w="3257" w:type="dxa"/>
            <w:shd w:val="clear" w:color="auto" w:fill="auto"/>
          </w:tcPr>
          <w:p w14:paraId="6A0894DE" w14:textId="77777777" w:rsidR="007245E7" w:rsidRDefault="007245E7" w:rsidP="00500FC6">
            <w:pPr>
              <w:pStyle w:val="Default"/>
              <w:jc w:val="center"/>
              <w:rPr>
                <w:rFonts w:eastAsia="Calibri"/>
                <w:kern w:val="2"/>
              </w:rPr>
            </w:pPr>
            <w:r>
              <w:rPr>
                <w:rFonts w:eastAsia="Calibri"/>
                <w:kern w:val="2"/>
              </w:rPr>
              <w:t>Linda Bell, JD, BSN, RN</w:t>
            </w:r>
          </w:p>
        </w:tc>
        <w:tc>
          <w:tcPr>
            <w:tcW w:w="3073" w:type="dxa"/>
            <w:shd w:val="clear" w:color="auto" w:fill="auto"/>
          </w:tcPr>
          <w:p w14:paraId="66440554" w14:textId="77777777" w:rsidR="007245E7" w:rsidRDefault="007245E7" w:rsidP="00500FC6">
            <w:pPr>
              <w:pStyle w:val="Default"/>
              <w:jc w:val="center"/>
              <w:rPr>
                <w:rFonts w:eastAsia="Calibri"/>
                <w:kern w:val="2"/>
              </w:rPr>
            </w:pPr>
            <w:r>
              <w:rPr>
                <w:rFonts w:eastAsia="Calibri"/>
                <w:kern w:val="2"/>
              </w:rPr>
              <w:t>General Counsel</w:t>
            </w:r>
          </w:p>
        </w:tc>
        <w:tc>
          <w:tcPr>
            <w:tcW w:w="2300" w:type="dxa"/>
            <w:shd w:val="clear" w:color="auto" w:fill="auto"/>
          </w:tcPr>
          <w:p w14:paraId="5A8D4AF2" w14:textId="77777777" w:rsidR="007245E7" w:rsidRDefault="007245E7" w:rsidP="00500FC6">
            <w:pPr>
              <w:pStyle w:val="Default"/>
              <w:jc w:val="center"/>
              <w:rPr>
                <w:rFonts w:eastAsia="Calibri"/>
                <w:kern w:val="2"/>
              </w:rPr>
            </w:pPr>
            <w:r>
              <w:rPr>
                <w:rFonts w:eastAsia="Calibri"/>
                <w:kern w:val="2"/>
              </w:rPr>
              <w:t>Harris</w:t>
            </w:r>
          </w:p>
        </w:tc>
      </w:tr>
      <w:tr w:rsidR="007245E7" w14:paraId="1662282B" w14:textId="77777777" w:rsidTr="007245E7">
        <w:tc>
          <w:tcPr>
            <w:tcW w:w="3257" w:type="dxa"/>
            <w:shd w:val="clear" w:color="auto" w:fill="auto"/>
          </w:tcPr>
          <w:p w14:paraId="6516FE53" w14:textId="77777777" w:rsidR="007245E7" w:rsidRDefault="007245E7" w:rsidP="00500FC6">
            <w:pPr>
              <w:pStyle w:val="Default"/>
              <w:jc w:val="center"/>
              <w:rPr>
                <w:rFonts w:eastAsia="Calibri"/>
                <w:kern w:val="2"/>
              </w:rPr>
            </w:pPr>
            <w:r>
              <w:rPr>
                <w:rFonts w:eastAsia="Calibri"/>
                <w:kern w:val="2"/>
              </w:rPr>
              <w:t>M. Renee Valdez, MD, PhD, MS HCT</w:t>
            </w:r>
          </w:p>
        </w:tc>
        <w:tc>
          <w:tcPr>
            <w:tcW w:w="3073" w:type="dxa"/>
            <w:shd w:val="clear" w:color="auto" w:fill="auto"/>
          </w:tcPr>
          <w:p w14:paraId="3E27B468" w14:textId="77777777" w:rsidR="007245E7" w:rsidRDefault="007245E7" w:rsidP="00500FC6">
            <w:pPr>
              <w:pStyle w:val="Default"/>
              <w:jc w:val="center"/>
              <w:rPr>
                <w:rFonts w:eastAsia="Calibri"/>
                <w:kern w:val="2"/>
              </w:rPr>
            </w:pPr>
            <w:r>
              <w:rPr>
                <w:rFonts w:eastAsia="Calibri"/>
                <w:kern w:val="2"/>
              </w:rPr>
              <w:t>Chief Medical Officer</w:t>
            </w:r>
          </w:p>
        </w:tc>
        <w:tc>
          <w:tcPr>
            <w:tcW w:w="2300" w:type="dxa"/>
            <w:shd w:val="clear" w:color="auto" w:fill="auto"/>
          </w:tcPr>
          <w:p w14:paraId="1440D619"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4309431E" w14:textId="77777777" w:rsidTr="007245E7">
        <w:tc>
          <w:tcPr>
            <w:tcW w:w="3257" w:type="dxa"/>
            <w:shd w:val="clear" w:color="auto" w:fill="auto"/>
          </w:tcPr>
          <w:p w14:paraId="4EABBE1B" w14:textId="77777777" w:rsidR="007245E7" w:rsidRDefault="007245E7" w:rsidP="00500FC6">
            <w:pPr>
              <w:pStyle w:val="Default"/>
              <w:jc w:val="center"/>
              <w:rPr>
                <w:rFonts w:eastAsia="Calibri"/>
                <w:kern w:val="2"/>
              </w:rPr>
            </w:pPr>
            <w:r>
              <w:rPr>
                <w:rFonts w:eastAsia="Calibri"/>
                <w:kern w:val="2"/>
              </w:rPr>
              <w:t>Jerry Freshour, MPA</w:t>
            </w:r>
          </w:p>
        </w:tc>
        <w:tc>
          <w:tcPr>
            <w:tcW w:w="3073" w:type="dxa"/>
            <w:shd w:val="clear" w:color="auto" w:fill="auto"/>
          </w:tcPr>
          <w:p w14:paraId="2DA8EC66" w14:textId="77777777" w:rsidR="007245E7" w:rsidRDefault="007245E7" w:rsidP="00500FC6">
            <w:pPr>
              <w:pStyle w:val="Default"/>
              <w:jc w:val="center"/>
              <w:rPr>
                <w:rFonts w:eastAsia="Calibri"/>
                <w:kern w:val="2"/>
              </w:rPr>
            </w:pPr>
            <w:r>
              <w:rPr>
                <w:rFonts w:eastAsia="Calibri"/>
                <w:kern w:val="2"/>
              </w:rPr>
              <w:t>Director of Crisis and Community Outreach</w:t>
            </w:r>
          </w:p>
        </w:tc>
        <w:tc>
          <w:tcPr>
            <w:tcW w:w="2300" w:type="dxa"/>
            <w:shd w:val="clear" w:color="auto" w:fill="auto"/>
          </w:tcPr>
          <w:p w14:paraId="4481CFAF" w14:textId="77777777" w:rsidR="007245E7" w:rsidRDefault="007245E7" w:rsidP="00500FC6">
            <w:pPr>
              <w:pStyle w:val="Default"/>
              <w:jc w:val="center"/>
              <w:rPr>
                <w:rFonts w:eastAsia="Calibri"/>
                <w:kern w:val="2"/>
                <w:highlight w:val="yellow"/>
              </w:rPr>
            </w:pPr>
            <w:r w:rsidRPr="009970DC">
              <w:rPr>
                <w:rFonts w:eastAsia="Calibri"/>
                <w:kern w:val="2"/>
              </w:rPr>
              <w:t>Galveston</w:t>
            </w:r>
          </w:p>
        </w:tc>
      </w:tr>
      <w:tr w:rsidR="007245E7" w14:paraId="64D66D00" w14:textId="77777777" w:rsidTr="007245E7">
        <w:tc>
          <w:tcPr>
            <w:tcW w:w="3257" w:type="dxa"/>
            <w:shd w:val="clear" w:color="auto" w:fill="auto"/>
          </w:tcPr>
          <w:p w14:paraId="5560A7DE" w14:textId="2DF4A207" w:rsidR="007245E7" w:rsidRDefault="00661B4B" w:rsidP="00500FC6">
            <w:pPr>
              <w:pStyle w:val="Default"/>
              <w:jc w:val="center"/>
              <w:rPr>
                <w:rFonts w:eastAsia="Calibri"/>
                <w:kern w:val="2"/>
              </w:rPr>
            </w:pPr>
            <w:r>
              <w:rPr>
                <w:rFonts w:eastAsia="Calibri"/>
                <w:kern w:val="2"/>
              </w:rPr>
              <w:t>Deanna David</w:t>
            </w:r>
          </w:p>
        </w:tc>
        <w:tc>
          <w:tcPr>
            <w:tcW w:w="3073" w:type="dxa"/>
            <w:shd w:val="clear" w:color="auto" w:fill="auto"/>
          </w:tcPr>
          <w:p w14:paraId="7814E4E8" w14:textId="77777777" w:rsidR="007245E7" w:rsidRDefault="007245E7" w:rsidP="00500FC6">
            <w:pPr>
              <w:pStyle w:val="Default"/>
              <w:jc w:val="center"/>
              <w:rPr>
                <w:rFonts w:eastAsia="Calibri"/>
                <w:kern w:val="2"/>
              </w:rPr>
            </w:pPr>
            <w:r>
              <w:rPr>
                <w:rFonts w:eastAsia="Calibri"/>
                <w:kern w:val="2"/>
              </w:rPr>
              <w:t>Director of Intellectual and Developmental Disabilities Services</w:t>
            </w:r>
          </w:p>
        </w:tc>
        <w:tc>
          <w:tcPr>
            <w:tcW w:w="2300" w:type="dxa"/>
            <w:shd w:val="clear" w:color="auto" w:fill="auto"/>
          </w:tcPr>
          <w:p w14:paraId="549EA2BF"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0B2BFDFD" w14:textId="77777777" w:rsidTr="007245E7">
        <w:tc>
          <w:tcPr>
            <w:tcW w:w="3257" w:type="dxa"/>
            <w:shd w:val="clear" w:color="auto" w:fill="auto"/>
          </w:tcPr>
          <w:p w14:paraId="11207D42" w14:textId="77777777" w:rsidR="007245E7" w:rsidRDefault="007245E7" w:rsidP="00500FC6">
            <w:pPr>
              <w:pStyle w:val="Default"/>
              <w:jc w:val="center"/>
              <w:rPr>
                <w:rFonts w:eastAsia="Calibri"/>
                <w:kern w:val="2"/>
              </w:rPr>
            </w:pPr>
            <w:r>
              <w:rPr>
                <w:rFonts w:eastAsia="Calibri"/>
                <w:kern w:val="2"/>
              </w:rPr>
              <w:t xml:space="preserve">Amanda Groller, </w:t>
            </w:r>
            <w:proofErr w:type="spellStart"/>
            <w:r>
              <w:rPr>
                <w:rFonts w:eastAsia="Calibri"/>
                <w:kern w:val="2"/>
              </w:rPr>
              <w:t>MS.Ed</w:t>
            </w:r>
            <w:proofErr w:type="spellEnd"/>
            <w:r>
              <w:rPr>
                <w:rFonts w:eastAsia="Calibri"/>
                <w:kern w:val="2"/>
              </w:rPr>
              <w:t>., LPC</w:t>
            </w:r>
          </w:p>
        </w:tc>
        <w:tc>
          <w:tcPr>
            <w:tcW w:w="3073" w:type="dxa"/>
            <w:shd w:val="clear" w:color="auto" w:fill="auto"/>
          </w:tcPr>
          <w:p w14:paraId="267201CE" w14:textId="77777777" w:rsidR="007245E7" w:rsidRDefault="007245E7" w:rsidP="00500FC6">
            <w:pPr>
              <w:pStyle w:val="Default"/>
              <w:jc w:val="center"/>
              <w:rPr>
                <w:rFonts w:eastAsia="Calibri"/>
                <w:kern w:val="2"/>
              </w:rPr>
            </w:pPr>
            <w:r>
              <w:rPr>
                <w:rFonts w:eastAsia="Calibri"/>
                <w:kern w:val="2"/>
              </w:rPr>
              <w:t>Director of Innovative and Special Projects</w:t>
            </w:r>
          </w:p>
        </w:tc>
        <w:tc>
          <w:tcPr>
            <w:tcW w:w="2300" w:type="dxa"/>
            <w:shd w:val="clear" w:color="auto" w:fill="auto"/>
          </w:tcPr>
          <w:p w14:paraId="7EBBF17B"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6459268E" w14:textId="77777777" w:rsidTr="007245E7">
        <w:tc>
          <w:tcPr>
            <w:tcW w:w="3257" w:type="dxa"/>
            <w:shd w:val="clear" w:color="auto" w:fill="auto"/>
          </w:tcPr>
          <w:p w14:paraId="31BB8197" w14:textId="77777777" w:rsidR="007245E7" w:rsidRDefault="007245E7" w:rsidP="00500FC6">
            <w:pPr>
              <w:pStyle w:val="Default"/>
              <w:jc w:val="center"/>
              <w:rPr>
                <w:rFonts w:eastAsia="Calibri"/>
                <w:kern w:val="2"/>
              </w:rPr>
            </w:pPr>
            <w:r>
              <w:rPr>
                <w:rFonts w:eastAsia="Calibri"/>
                <w:kern w:val="2"/>
              </w:rPr>
              <w:t>Sandy Patterson, MA, LPC-S</w:t>
            </w:r>
          </w:p>
        </w:tc>
        <w:tc>
          <w:tcPr>
            <w:tcW w:w="3073" w:type="dxa"/>
            <w:shd w:val="clear" w:color="auto" w:fill="auto"/>
          </w:tcPr>
          <w:p w14:paraId="01675DEB" w14:textId="77777777" w:rsidR="007245E7" w:rsidRDefault="007245E7" w:rsidP="00500FC6">
            <w:pPr>
              <w:pStyle w:val="Default"/>
              <w:jc w:val="center"/>
              <w:rPr>
                <w:rFonts w:eastAsia="Calibri"/>
                <w:kern w:val="2"/>
              </w:rPr>
            </w:pPr>
            <w:r>
              <w:rPr>
                <w:rFonts w:eastAsia="Calibri"/>
                <w:kern w:val="2"/>
              </w:rPr>
              <w:t>Director of Behavioral Health Services – Galveston County</w:t>
            </w:r>
          </w:p>
        </w:tc>
        <w:tc>
          <w:tcPr>
            <w:tcW w:w="2300" w:type="dxa"/>
            <w:shd w:val="clear" w:color="auto" w:fill="auto"/>
          </w:tcPr>
          <w:p w14:paraId="758AAE99" w14:textId="77777777" w:rsidR="007245E7" w:rsidRDefault="007245E7" w:rsidP="00500FC6">
            <w:pPr>
              <w:pStyle w:val="Default"/>
              <w:jc w:val="center"/>
              <w:rPr>
                <w:rFonts w:eastAsia="Calibri"/>
                <w:kern w:val="2"/>
              </w:rPr>
            </w:pPr>
            <w:r w:rsidRPr="009970DC">
              <w:rPr>
                <w:rFonts w:eastAsia="Calibri"/>
                <w:kern w:val="2"/>
              </w:rPr>
              <w:t>Brazoria</w:t>
            </w:r>
            <w:r>
              <w:rPr>
                <w:rFonts w:eastAsia="Calibri"/>
                <w:kern w:val="2"/>
                <w:highlight w:val="yellow"/>
              </w:rPr>
              <w:t xml:space="preserve"> </w:t>
            </w:r>
          </w:p>
        </w:tc>
      </w:tr>
      <w:tr w:rsidR="007245E7" w14:paraId="6F4A31A3" w14:textId="77777777" w:rsidTr="007245E7">
        <w:tc>
          <w:tcPr>
            <w:tcW w:w="3257" w:type="dxa"/>
            <w:shd w:val="clear" w:color="auto" w:fill="auto"/>
          </w:tcPr>
          <w:p w14:paraId="0950F7F5" w14:textId="77777777" w:rsidR="007245E7" w:rsidRDefault="007245E7" w:rsidP="00500FC6">
            <w:pPr>
              <w:pStyle w:val="Default"/>
              <w:jc w:val="center"/>
              <w:rPr>
                <w:rFonts w:eastAsia="Calibri"/>
                <w:kern w:val="2"/>
              </w:rPr>
            </w:pPr>
            <w:r>
              <w:rPr>
                <w:rFonts w:eastAsia="Calibri"/>
                <w:kern w:val="2"/>
              </w:rPr>
              <w:t>Jessica Gentry LPC-S, LMHC-S</w:t>
            </w:r>
          </w:p>
        </w:tc>
        <w:tc>
          <w:tcPr>
            <w:tcW w:w="3073" w:type="dxa"/>
            <w:shd w:val="clear" w:color="auto" w:fill="auto"/>
          </w:tcPr>
          <w:p w14:paraId="02451855" w14:textId="77777777" w:rsidR="007245E7" w:rsidRDefault="007245E7" w:rsidP="00500FC6">
            <w:pPr>
              <w:pStyle w:val="Default"/>
              <w:jc w:val="center"/>
              <w:rPr>
                <w:rFonts w:eastAsia="Calibri"/>
                <w:kern w:val="2"/>
              </w:rPr>
            </w:pPr>
            <w:r>
              <w:rPr>
                <w:rFonts w:eastAsia="Calibri"/>
                <w:kern w:val="2"/>
              </w:rPr>
              <w:t>Director of Integrated Healthcare</w:t>
            </w:r>
          </w:p>
        </w:tc>
        <w:tc>
          <w:tcPr>
            <w:tcW w:w="2300" w:type="dxa"/>
            <w:shd w:val="clear" w:color="auto" w:fill="auto"/>
          </w:tcPr>
          <w:p w14:paraId="2FC3380E" w14:textId="77777777" w:rsidR="007245E7" w:rsidRPr="005F06E9" w:rsidRDefault="007245E7" w:rsidP="00500FC6">
            <w:pPr>
              <w:pStyle w:val="Default"/>
              <w:jc w:val="center"/>
              <w:rPr>
                <w:rFonts w:eastAsia="Calibri"/>
                <w:kern w:val="2"/>
              </w:rPr>
            </w:pPr>
            <w:r w:rsidRPr="005F06E9">
              <w:rPr>
                <w:rFonts w:eastAsia="Calibri"/>
                <w:kern w:val="2"/>
              </w:rPr>
              <w:t>Galveston</w:t>
            </w:r>
          </w:p>
        </w:tc>
      </w:tr>
      <w:tr w:rsidR="007245E7" w14:paraId="5ADC4958" w14:textId="77777777" w:rsidTr="007245E7">
        <w:tc>
          <w:tcPr>
            <w:tcW w:w="3257" w:type="dxa"/>
            <w:shd w:val="clear" w:color="auto" w:fill="D9D9D9"/>
          </w:tcPr>
          <w:p w14:paraId="0C5F2A6C" w14:textId="77777777" w:rsidR="007245E7" w:rsidRDefault="007245E7" w:rsidP="00500FC6">
            <w:pPr>
              <w:pStyle w:val="Default"/>
              <w:jc w:val="center"/>
              <w:rPr>
                <w:rFonts w:eastAsia="Calibri"/>
                <w:b/>
                <w:bCs/>
                <w:kern w:val="2"/>
              </w:rPr>
            </w:pPr>
            <w:r>
              <w:rPr>
                <w:rFonts w:eastAsia="Calibri"/>
                <w:b/>
                <w:bCs/>
                <w:kern w:val="2"/>
              </w:rPr>
              <w:t>Procurement Team</w:t>
            </w:r>
          </w:p>
        </w:tc>
        <w:tc>
          <w:tcPr>
            <w:tcW w:w="3073" w:type="dxa"/>
            <w:shd w:val="clear" w:color="auto" w:fill="D9D9D9"/>
          </w:tcPr>
          <w:p w14:paraId="39EB3831"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0FD78A2B"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7D3EA62D" w14:textId="77777777" w:rsidTr="007245E7">
        <w:tc>
          <w:tcPr>
            <w:tcW w:w="3257" w:type="dxa"/>
            <w:shd w:val="clear" w:color="auto" w:fill="auto"/>
          </w:tcPr>
          <w:p w14:paraId="4FF697E0" w14:textId="77777777" w:rsidR="007245E7" w:rsidRDefault="007245E7" w:rsidP="00500FC6">
            <w:pPr>
              <w:pStyle w:val="Default"/>
              <w:jc w:val="center"/>
              <w:rPr>
                <w:rFonts w:eastAsia="Calibri"/>
                <w:b/>
                <w:bCs/>
                <w:kern w:val="2"/>
              </w:rPr>
            </w:pPr>
            <w:r>
              <w:rPr>
                <w:rFonts w:eastAsia="Calibri"/>
                <w:kern w:val="2"/>
              </w:rPr>
              <w:t>Felicia Jeffery, LPC</w:t>
            </w:r>
          </w:p>
        </w:tc>
        <w:tc>
          <w:tcPr>
            <w:tcW w:w="3073" w:type="dxa"/>
            <w:shd w:val="clear" w:color="auto" w:fill="auto"/>
          </w:tcPr>
          <w:p w14:paraId="422D3D39" w14:textId="77777777" w:rsidR="007245E7" w:rsidRDefault="007245E7" w:rsidP="00500FC6">
            <w:pPr>
              <w:pStyle w:val="Default"/>
              <w:jc w:val="center"/>
              <w:rPr>
                <w:rFonts w:eastAsia="Calibri"/>
                <w:b/>
                <w:bCs/>
                <w:kern w:val="2"/>
              </w:rPr>
            </w:pPr>
            <w:r>
              <w:rPr>
                <w:rFonts w:eastAsia="Calibri"/>
                <w:kern w:val="2"/>
              </w:rPr>
              <w:t>Chief Executive Officer</w:t>
            </w:r>
          </w:p>
        </w:tc>
        <w:tc>
          <w:tcPr>
            <w:tcW w:w="2300" w:type="dxa"/>
            <w:shd w:val="clear" w:color="auto" w:fill="auto"/>
          </w:tcPr>
          <w:p w14:paraId="5C928D2C" w14:textId="77777777" w:rsidR="007245E7" w:rsidRDefault="007245E7" w:rsidP="00500FC6">
            <w:pPr>
              <w:pStyle w:val="Default"/>
              <w:jc w:val="center"/>
              <w:rPr>
                <w:rFonts w:eastAsia="Calibri"/>
                <w:b/>
                <w:bCs/>
                <w:kern w:val="2"/>
              </w:rPr>
            </w:pPr>
            <w:r>
              <w:rPr>
                <w:rFonts w:eastAsia="Calibri"/>
                <w:kern w:val="2"/>
              </w:rPr>
              <w:t>Galveston</w:t>
            </w:r>
          </w:p>
        </w:tc>
      </w:tr>
      <w:tr w:rsidR="007245E7" w14:paraId="08248116" w14:textId="77777777" w:rsidTr="007245E7">
        <w:tc>
          <w:tcPr>
            <w:tcW w:w="3257" w:type="dxa"/>
            <w:shd w:val="clear" w:color="auto" w:fill="auto"/>
          </w:tcPr>
          <w:p w14:paraId="6779FA57" w14:textId="77777777" w:rsidR="007245E7" w:rsidRDefault="007245E7" w:rsidP="00500FC6">
            <w:pPr>
              <w:pStyle w:val="Default"/>
              <w:jc w:val="center"/>
              <w:rPr>
                <w:rFonts w:eastAsia="Calibri"/>
                <w:b/>
                <w:bCs/>
                <w:kern w:val="2"/>
              </w:rPr>
            </w:pPr>
            <w:r>
              <w:rPr>
                <w:rFonts w:eastAsia="Calibri"/>
                <w:kern w:val="2"/>
              </w:rPr>
              <w:t>Devon Stanley, PMP</w:t>
            </w:r>
          </w:p>
        </w:tc>
        <w:tc>
          <w:tcPr>
            <w:tcW w:w="3073" w:type="dxa"/>
            <w:shd w:val="clear" w:color="auto" w:fill="auto"/>
          </w:tcPr>
          <w:p w14:paraId="4D85CE52" w14:textId="77777777" w:rsidR="007245E7" w:rsidRDefault="007245E7" w:rsidP="00500FC6">
            <w:pPr>
              <w:pStyle w:val="Default"/>
              <w:jc w:val="center"/>
              <w:rPr>
                <w:rFonts w:eastAsia="Calibri"/>
                <w:b/>
                <w:bCs/>
                <w:kern w:val="2"/>
              </w:rPr>
            </w:pPr>
            <w:r>
              <w:rPr>
                <w:rFonts w:eastAsia="Calibri"/>
                <w:kern w:val="2"/>
              </w:rPr>
              <w:t>Chief Information Officer</w:t>
            </w:r>
          </w:p>
        </w:tc>
        <w:tc>
          <w:tcPr>
            <w:tcW w:w="2300" w:type="dxa"/>
            <w:shd w:val="clear" w:color="auto" w:fill="auto"/>
          </w:tcPr>
          <w:p w14:paraId="2148FD27" w14:textId="77777777" w:rsidR="007245E7" w:rsidRDefault="007245E7" w:rsidP="00500FC6">
            <w:pPr>
              <w:pStyle w:val="Default"/>
              <w:jc w:val="center"/>
              <w:rPr>
                <w:rFonts w:eastAsia="Calibri"/>
                <w:b/>
                <w:bCs/>
                <w:kern w:val="2"/>
              </w:rPr>
            </w:pPr>
            <w:r w:rsidRPr="009970DC">
              <w:rPr>
                <w:rFonts w:eastAsia="Calibri"/>
                <w:kern w:val="2"/>
              </w:rPr>
              <w:t xml:space="preserve">Brazoria </w:t>
            </w:r>
          </w:p>
        </w:tc>
      </w:tr>
      <w:tr w:rsidR="007245E7" w14:paraId="1C747388" w14:textId="77777777" w:rsidTr="007245E7">
        <w:trPr>
          <w:trHeight w:val="215"/>
        </w:trPr>
        <w:tc>
          <w:tcPr>
            <w:tcW w:w="3257" w:type="dxa"/>
            <w:shd w:val="clear" w:color="auto" w:fill="auto"/>
          </w:tcPr>
          <w:p w14:paraId="7B78DA24" w14:textId="77777777" w:rsidR="007245E7" w:rsidRDefault="007245E7" w:rsidP="00500FC6">
            <w:pPr>
              <w:pStyle w:val="Default"/>
              <w:jc w:val="center"/>
              <w:rPr>
                <w:rFonts w:eastAsia="Calibri"/>
                <w:kern w:val="2"/>
              </w:rPr>
            </w:pPr>
            <w:r>
              <w:rPr>
                <w:rFonts w:eastAsia="Calibri"/>
                <w:kern w:val="2"/>
              </w:rPr>
              <w:t>Rick Elizondo</w:t>
            </w:r>
          </w:p>
        </w:tc>
        <w:tc>
          <w:tcPr>
            <w:tcW w:w="3073" w:type="dxa"/>
            <w:shd w:val="clear" w:color="auto" w:fill="auto"/>
          </w:tcPr>
          <w:p w14:paraId="66559D46"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7D7F6C8E" w14:textId="77777777" w:rsidR="007245E7" w:rsidRDefault="007245E7" w:rsidP="00500FC6">
            <w:pPr>
              <w:pStyle w:val="Default"/>
              <w:jc w:val="center"/>
              <w:rPr>
                <w:rFonts w:eastAsia="Calibri"/>
                <w:kern w:val="2"/>
              </w:rPr>
            </w:pPr>
            <w:r>
              <w:rPr>
                <w:rFonts w:eastAsia="Calibri"/>
                <w:kern w:val="2"/>
              </w:rPr>
              <w:t>Galveston</w:t>
            </w:r>
          </w:p>
        </w:tc>
      </w:tr>
      <w:tr w:rsidR="007245E7" w14:paraId="72FC3E04" w14:textId="77777777" w:rsidTr="007245E7">
        <w:tc>
          <w:tcPr>
            <w:tcW w:w="3257" w:type="dxa"/>
            <w:shd w:val="clear" w:color="auto" w:fill="auto"/>
          </w:tcPr>
          <w:p w14:paraId="3A80EA45" w14:textId="4CE14190" w:rsidR="007245E7" w:rsidRDefault="007245E7" w:rsidP="007245E7">
            <w:pPr>
              <w:pStyle w:val="Default"/>
              <w:jc w:val="center"/>
              <w:rPr>
                <w:rFonts w:eastAsia="Calibri"/>
                <w:b/>
                <w:bCs/>
                <w:kern w:val="2"/>
              </w:rPr>
            </w:pPr>
            <w:r>
              <w:rPr>
                <w:rFonts w:eastAsia="Calibri"/>
                <w:kern w:val="2"/>
              </w:rPr>
              <w:t>M. Renee Valdez, MD, PhD, MS HCT</w:t>
            </w:r>
          </w:p>
        </w:tc>
        <w:tc>
          <w:tcPr>
            <w:tcW w:w="3073" w:type="dxa"/>
            <w:shd w:val="clear" w:color="auto" w:fill="auto"/>
          </w:tcPr>
          <w:p w14:paraId="7EA825F0" w14:textId="789D0EF8" w:rsidR="007245E7" w:rsidRDefault="007245E7" w:rsidP="007245E7">
            <w:pPr>
              <w:pStyle w:val="Default"/>
              <w:jc w:val="center"/>
              <w:rPr>
                <w:rFonts w:eastAsia="Calibri"/>
                <w:b/>
                <w:bCs/>
                <w:kern w:val="2"/>
              </w:rPr>
            </w:pPr>
            <w:r>
              <w:rPr>
                <w:rFonts w:eastAsia="Calibri"/>
                <w:kern w:val="2"/>
              </w:rPr>
              <w:t>Chief Medical Officer</w:t>
            </w:r>
          </w:p>
        </w:tc>
        <w:tc>
          <w:tcPr>
            <w:tcW w:w="2300" w:type="dxa"/>
            <w:shd w:val="clear" w:color="auto" w:fill="auto"/>
          </w:tcPr>
          <w:p w14:paraId="13C47654" w14:textId="3C54423F" w:rsidR="007245E7" w:rsidRDefault="007245E7" w:rsidP="007245E7">
            <w:pPr>
              <w:pStyle w:val="Default"/>
              <w:jc w:val="center"/>
              <w:rPr>
                <w:rFonts w:eastAsia="Calibri"/>
                <w:b/>
                <w:bCs/>
                <w:kern w:val="2"/>
              </w:rPr>
            </w:pPr>
            <w:r w:rsidRPr="005F06E9">
              <w:rPr>
                <w:rFonts w:eastAsia="Calibri"/>
                <w:kern w:val="2"/>
              </w:rPr>
              <w:t>Galveston</w:t>
            </w:r>
          </w:p>
        </w:tc>
      </w:tr>
      <w:tr w:rsidR="007245E7" w14:paraId="5FBF7D8C" w14:textId="77777777" w:rsidTr="007245E7">
        <w:tc>
          <w:tcPr>
            <w:tcW w:w="3257" w:type="dxa"/>
            <w:shd w:val="clear" w:color="auto" w:fill="auto"/>
          </w:tcPr>
          <w:p w14:paraId="51E426EC" w14:textId="77777777" w:rsidR="007245E7" w:rsidRDefault="007245E7" w:rsidP="00500FC6">
            <w:pPr>
              <w:pStyle w:val="Default"/>
              <w:jc w:val="center"/>
              <w:rPr>
                <w:rFonts w:eastAsia="Calibri"/>
                <w:b/>
                <w:bCs/>
                <w:kern w:val="2"/>
              </w:rPr>
            </w:pPr>
          </w:p>
        </w:tc>
        <w:tc>
          <w:tcPr>
            <w:tcW w:w="3073" w:type="dxa"/>
            <w:shd w:val="clear" w:color="auto" w:fill="auto"/>
          </w:tcPr>
          <w:p w14:paraId="38B61529" w14:textId="77777777" w:rsidR="007245E7" w:rsidRDefault="007245E7" w:rsidP="00500FC6">
            <w:pPr>
              <w:pStyle w:val="Default"/>
              <w:jc w:val="center"/>
              <w:rPr>
                <w:rFonts w:eastAsia="Calibri"/>
                <w:b/>
                <w:bCs/>
                <w:kern w:val="2"/>
              </w:rPr>
            </w:pPr>
          </w:p>
        </w:tc>
        <w:tc>
          <w:tcPr>
            <w:tcW w:w="2300" w:type="dxa"/>
            <w:shd w:val="clear" w:color="auto" w:fill="auto"/>
          </w:tcPr>
          <w:p w14:paraId="3C568F2D" w14:textId="77777777" w:rsidR="007245E7" w:rsidRDefault="007245E7" w:rsidP="00500FC6">
            <w:pPr>
              <w:pStyle w:val="Default"/>
              <w:jc w:val="center"/>
              <w:rPr>
                <w:rFonts w:eastAsia="Calibri"/>
                <w:b/>
                <w:bCs/>
                <w:kern w:val="2"/>
              </w:rPr>
            </w:pPr>
          </w:p>
        </w:tc>
      </w:tr>
    </w:tbl>
    <w:p w14:paraId="0D7BF41E" w14:textId="77777777" w:rsidR="00003286" w:rsidRPr="007D35F9" w:rsidRDefault="00003286" w:rsidP="00003286"/>
    <w:p w14:paraId="50039962" w14:textId="75ADD6A7" w:rsidR="0081710E" w:rsidRPr="008E2B25" w:rsidRDefault="0081710E" w:rsidP="007D35F9">
      <w:pPr>
        <w:rPr>
          <w:b/>
          <w:bCs/>
          <w:sz w:val="28"/>
        </w:rPr>
      </w:pPr>
    </w:p>
    <w:sectPr w:rsidR="0081710E" w:rsidRPr="008E2B25">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A5AF" w14:textId="77777777" w:rsidR="003D3C3B" w:rsidRDefault="003D3C3B">
      <w:r>
        <w:separator/>
      </w:r>
    </w:p>
  </w:endnote>
  <w:endnote w:type="continuationSeparator" w:id="0">
    <w:p w14:paraId="5BF592CD" w14:textId="77777777" w:rsidR="003D3C3B" w:rsidRDefault="003D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C8CE" w14:textId="31F1E174" w:rsidR="003F5757" w:rsidRDefault="003F575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E0A1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4D812" w14:textId="77777777" w:rsidR="003D3C3B" w:rsidRDefault="003D3C3B">
      <w:r>
        <w:separator/>
      </w:r>
    </w:p>
  </w:footnote>
  <w:footnote w:type="continuationSeparator" w:id="0">
    <w:p w14:paraId="640E5CEF" w14:textId="77777777" w:rsidR="003D3C3B" w:rsidRDefault="003D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510C"/>
    <w:multiLevelType w:val="multilevel"/>
    <w:tmpl w:val="11C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11AB1"/>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077"/>
    <w:multiLevelType w:val="hybridMultilevel"/>
    <w:tmpl w:val="662A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3205D"/>
    <w:multiLevelType w:val="hybridMultilevel"/>
    <w:tmpl w:val="19B6D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2645D"/>
    <w:multiLevelType w:val="hybridMultilevel"/>
    <w:tmpl w:val="27CAECF2"/>
    <w:lvl w:ilvl="0" w:tplc="FF54CC7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84D4E"/>
    <w:multiLevelType w:val="hybridMultilevel"/>
    <w:tmpl w:val="BBD8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210CC"/>
    <w:multiLevelType w:val="multilevel"/>
    <w:tmpl w:val="7B364E9E"/>
    <w:lvl w:ilvl="0">
      <w:start w:val="1"/>
      <w:numFmt w:val="decimal"/>
      <w:lvlText w:val="Goal %1."/>
      <w:lvlJc w:val="left"/>
      <w:pPr>
        <w:ind w:left="360" w:hanging="360"/>
      </w:pPr>
      <w:rPr>
        <w:rFonts w:hint="default"/>
        <w:b/>
        <w:bCs/>
      </w:rPr>
    </w:lvl>
    <w:lvl w:ilvl="1">
      <w:start w:val="1"/>
      <w:numFmt w:val="decimal"/>
      <w:lvlText w:val="Objective  %1.%2."/>
      <w:lvlJc w:val="left"/>
      <w:pPr>
        <w:ind w:left="792" w:hanging="432"/>
      </w:pPr>
      <w:rPr>
        <w:rFonts w:hint="default"/>
        <w:b w:val="0"/>
        <w:bCs w:val="0"/>
        <w:i/>
        <w:iCs/>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5F03F2"/>
    <w:multiLevelType w:val="hybridMultilevel"/>
    <w:tmpl w:val="21762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D245FD"/>
    <w:multiLevelType w:val="hybridMultilevel"/>
    <w:tmpl w:val="8C88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16A97"/>
    <w:multiLevelType w:val="hybridMultilevel"/>
    <w:tmpl w:val="C0FC0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6B2"/>
    <w:multiLevelType w:val="hybridMultilevel"/>
    <w:tmpl w:val="22FA4C0A"/>
    <w:lvl w:ilvl="0" w:tplc="9EEE9E82">
      <w:start w:val="1"/>
      <w:numFmt w:val="upperLetter"/>
      <w:lvlText w:val="%1."/>
      <w:lvlJc w:val="left"/>
      <w:pPr>
        <w:ind w:left="7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112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334A1"/>
    <w:multiLevelType w:val="hybridMultilevel"/>
    <w:tmpl w:val="6C5C8630"/>
    <w:lvl w:ilvl="0" w:tplc="C3E6D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B6D82"/>
    <w:multiLevelType w:val="hybridMultilevel"/>
    <w:tmpl w:val="B3708772"/>
    <w:lvl w:ilvl="0" w:tplc="6C521DC0">
      <w:start w:val="3"/>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B1C5C"/>
    <w:multiLevelType w:val="hybridMultilevel"/>
    <w:tmpl w:val="59A4636A"/>
    <w:lvl w:ilvl="0" w:tplc="9EEE9E82">
      <w:start w:val="1"/>
      <w:numFmt w:val="upperLetter"/>
      <w:lvlText w:val="%1."/>
      <w:lvlJc w:val="left"/>
      <w:pPr>
        <w:ind w:left="66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9584C6C"/>
    <w:multiLevelType w:val="hybridMultilevel"/>
    <w:tmpl w:val="784EC6AC"/>
    <w:lvl w:ilvl="0" w:tplc="3BB263D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80F2F"/>
    <w:multiLevelType w:val="hybridMultilevel"/>
    <w:tmpl w:val="4FAC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D1CA3"/>
    <w:multiLevelType w:val="multilevel"/>
    <w:tmpl w:val="85C68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7A4EE3"/>
    <w:multiLevelType w:val="hybridMultilevel"/>
    <w:tmpl w:val="F364E0A4"/>
    <w:lvl w:ilvl="0" w:tplc="7F3E04C6">
      <w:start w:val="2"/>
      <w:numFmt w:val="upperRoman"/>
      <w:lvlText w:val="%1."/>
      <w:lvlJc w:val="left"/>
      <w:pPr>
        <w:tabs>
          <w:tab w:val="num" w:pos="1800"/>
        </w:tabs>
        <w:ind w:left="1800" w:hanging="720"/>
      </w:pPr>
      <w:rPr>
        <w:rFonts w:hint="default"/>
      </w:rPr>
    </w:lvl>
    <w:lvl w:ilvl="1" w:tplc="0409001B">
      <w:start w:val="1"/>
      <w:numFmt w:val="lowerRoman"/>
      <w:lvlText w:val="%2."/>
      <w:lvlJc w:val="right"/>
      <w:pPr>
        <w:tabs>
          <w:tab w:val="num" w:pos="2160"/>
        </w:tabs>
        <w:ind w:left="2160" w:hanging="360"/>
      </w:pPr>
    </w:lvl>
    <w:lvl w:ilvl="2" w:tplc="58F89532">
      <w:start w:val="1"/>
      <w:numFmt w:val="lowerLetter"/>
      <w:lvlText w:val="%3."/>
      <w:lvlJc w:val="right"/>
      <w:pPr>
        <w:tabs>
          <w:tab w:val="num" w:pos="2880"/>
        </w:tabs>
        <w:ind w:left="2880" w:hanging="180"/>
      </w:pPr>
      <w:rPr>
        <w:rFonts w:ascii="Times New Roman" w:eastAsia="Times New Roman" w:hAnsi="Times New Roman" w:cs="Times New Roman"/>
      </w:rPr>
    </w:lvl>
    <w:lvl w:ilvl="3" w:tplc="35E87872">
      <w:start w:val="1"/>
      <w:numFmt w:val="lowerLetter"/>
      <w:lvlText w:val="%4."/>
      <w:lvlJc w:val="left"/>
      <w:pPr>
        <w:tabs>
          <w:tab w:val="num" w:pos="3600"/>
        </w:tabs>
        <w:ind w:left="3600" w:hanging="360"/>
      </w:pPr>
      <w:rPr>
        <w:rFonts w:ascii="Times New Roman" w:eastAsia="Times New Roman" w:hAnsi="Times New Roman" w:cs="Times New Roman"/>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9EEE9E82">
      <w:start w:val="1"/>
      <w:numFmt w:val="upperLetter"/>
      <w:lvlText w:val="%9."/>
      <w:lvlJc w:val="left"/>
      <w:pPr>
        <w:ind w:left="7380" w:hanging="360"/>
      </w:pPr>
      <w:rPr>
        <w:rFonts w:hint="default"/>
      </w:rPr>
    </w:lvl>
  </w:abstractNum>
  <w:abstractNum w:abstractNumId="19" w15:restartNumberingAfterBreak="0">
    <w:nsid w:val="6EE50F72"/>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96AFF"/>
    <w:multiLevelType w:val="hybridMultilevel"/>
    <w:tmpl w:val="E23CAA98"/>
    <w:lvl w:ilvl="0" w:tplc="010ED8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B4B90"/>
    <w:multiLevelType w:val="hybridMultilevel"/>
    <w:tmpl w:val="E3D29D7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76D10813"/>
    <w:multiLevelType w:val="hybridMultilevel"/>
    <w:tmpl w:val="CBA64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A5902"/>
    <w:multiLevelType w:val="hybridMultilevel"/>
    <w:tmpl w:val="FAA4EC2E"/>
    <w:lvl w:ilvl="0" w:tplc="0D6C5C58">
      <w:start w:val="4"/>
      <w:numFmt w:val="lowerRoman"/>
      <w:lvlText w:val="%1."/>
      <w:lvlJc w:val="righ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989781">
    <w:abstractNumId w:val="19"/>
  </w:num>
  <w:num w:numId="2" w16cid:durableId="1250501506">
    <w:abstractNumId w:val="20"/>
  </w:num>
  <w:num w:numId="3" w16cid:durableId="637415640">
    <w:abstractNumId w:val="18"/>
  </w:num>
  <w:num w:numId="4" w16cid:durableId="1038311505">
    <w:abstractNumId w:val="15"/>
  </w:num>
  <w:num w:numId="5" w16cid:durableId="226886183">
    <w:abstractNumId w:val="4"/>
  </w:num>
  <w:num w:numId="6" w16cid:durableId="284432183">
    <w:abstractNumId w:val="5"/>
  </w:num>
  <w:num w:numId="7" w16cid:durableId="490021872">
    <w:abstractNumId w:val="11"/>
  </w:num>
  <w:num w:numId="8" w16cid:durableId="1372613891">
    <w:abstractNumId w:val="9"/>
  </w:num>
  <w:num w:numId="9" w16cid:durableId="702361098">
    <w:abstractNumId w:val="1"/>
  </w:num>
  <w:num w:numId="10" w16cid:durableId="361517652">
    <w:abstractNumId w:val="2"/>
  </w:num>
  <w:num w:numId="11" w16cid:durableId="1287353607">
    <w:abstractNumId w:val="8"/>
  </w:num>
  <w:num w:numId="12" w16cid:durableId="1152797750">
    <w:abstractNumId w:val="23"/>
  </w:num>
  <w:num w:numId="13" w16cid:durableId="778062351">
    <w:abstractNumId w:val="13"/>
  </w:num>
  <w:num w:numId="14" w16cid:durableId="245916796">
    <w:abstractNumId w:val="10"/>
  </w:num>
  <w:num w:numId="15" w16cid:durableId="371007083">
    <w:abstractNumId w:val="14"/>
  </w:num>
  <w:num w:numId="16" w16cid:durableId="81145260">
    <w:abstractNumId w:val="21"/>
  </w:num>
  <w:num w:numId="17" w16cid:durableId="533688128">
    <w:abstractNumId w:val="22"/>
  </w:num>
  <w:num w:numId="18" w16cid:durableId="1167550765">
    <w:abstractNumId w:val="12"/>
  </w:num>
  <w:num w:numId="19" w16cid:durableId="342705909">
    <w:abstractNumId w:val="6"/>
  </w:num>
  <w:num w:numId="20" w16cid:durableId="690834386">
    <w:abstractNumId w:val="3"/>
  </w:num>
  <w:num w:numId="21" w16cid:durableId="1053623698">
    <w:abstractNumId w:val="16"/>
  </w:num>
  <w:num w:numId="22" w16cid:durableId="183832350">
    <w:abstractNumId w:val="0"/>
  </w:num>
  <w:num w:numId="23" w16cid:durableId="1972978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945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1MDExNzO3MDE2sTRQ0lEKTi0uzszPAykwqgUATzmaICwAAAA="/>
  </w:docVars>
  <w:rsids>
    <w:rsidRoot w:val="001E52B0"/>
    <w:rsid w:val="0000306F"/>
    <w:rsid w:val="00003286"/>
    <w:rsid w:val="000052D3"/>
    <w:rsid w:val="0000574A"/>
    <w:rsid w:val="00006C65"/>
    <w:rsid w:val="00010653"/>
    <w:rsid w:val="0001186B"/>
    <w:rsid w:val="0001405F"/>
    <w:rsid w:val="000155B1"/>
    <w:rsid w:val="00016758"/>
    <w:rsid w:val="00021D46"/>
    <w:rsid w:val="00026C66"/>
    <w:rsid w:val="00026D89"/>
    <w:rsid w:val="00026F51"/>
    <w:rsid w:val="00035B3F"/>
    <w:rsid w:val="00036A7E"/>
    <w:rsid w:val="00040C6A"/>
    <w:rsid w:val="000434E8"/>
    <w:rsid w:val="00045B4F"/>
    <w:rsid w:val="000468CF"/>
    <w:rsid w:val="00046B54"/>
    <w:rsid w:val="00052FD2"/>
    <w:rsid w:val="00053B07"/>
    <w:rsid w:val="00054495"/>
    <w:rsid w:val="00054E05"/>
    <w:rsid w:val="000556D1"/>
    <w:rsid w:val="00057D93"/>
    <w:rsid w:val="00064C1F"/>
    <w:rsid w:val="00066F3A"/>
    <w:rsid w:val="0007168E"/>
    <w:rsid w:val="00076A0B"/>
    <w:rsid w:val="00080539"/>
    <w:rsid w:val="00080CE5"/>
    <w:rsid w:val="00081477"/>
    <w:rsid w:val="00081960"/>
    <w:rsid w:val="000842F3"/>
    <w:rsid w:val="000857A1"/>
    <w:rsid w:val="00085C5F"/>
    <w:rsid w:val="00090BC4"/>
    <w:rsid w:val="0009265F"/>
    <w:rsid w:val="000939A9"/>
    <w:rsid w:val="00093F7B"/>
    <w:rsid w:val="00094303"/>
    <w:rsid w:val="00096C5F"/>
    <w:rsid w:val="000A1DCE"/>
    <w:rsid w:val="000A2306"/>
    <w:rsid w:val="000A58A9"/>
    <w:rsid w:val="000B1013"/>
    <w:rsid w:val="000B3BFE"/>
    <w:rsid w:val="000B4DC2"/>
    <w:rsid w:val="000B65E3"/>
    <w:rsid w:val="000B6DA2"/>
    <w:rsid w:val="000B7578"/>
    <w:rsid w:val="000C1C2C"/>
    <w:rsid w:val="000C20FA"/>
    <w:rsid w:val="000C6DB5"/>
    <w:rsid w:val="000D18AA"/>
    <w:rsid w:val="000D2E70"/>
    <w:rsid w:val="000E19E9"/>
    <w:rsid w:val="000E54D0"/>
    <w:rsid w:val="000E7F07"/>
    <w:rsid w:val="000F0040"/>
    <w:rsid w:val="000F1BF3"/>
    <w:rsid w:val="000F4D5B"/>
    <w:rsid w:val="000F6078"/>
    <w:rsid w:val="001001F0"/>
    <w:rsid w:val="00100623"/>
    <w:rsid w:val="00102B60"/>
    <w:rsid w:val="001049A2"/>
    <w:rsid w:val="00107C04"/>
    <w:rsid w:val="00110A0D"/>
    <w:rsid w:val="00110C58"/>
    <w:rsid w:val="001114EF"/>
    <w:rsid w:val="00121546"/>
    <w:rsid w:val="00122761"/>
    <w:rsid w:val="00126F0C"/>
    <w:rsid w:val="001278F5"/>
    <w:rsid w:val="0013149A"/>
    <w:rsid w:val="001336A5"/>
    <w:rsid w:val="0014199B"/>
    <w:rsid w:val="00143769"/>
    <w:rsid w:val="00144B4E"/>
    <w:rsid w:val="00150D22"/>
    <w:rsid w:val="00152045"/>
    <w:rsid w:val="00152B0C"/>
    <w:rsid w:val="00153399"/>
    <w:rsid w:val="00153B49"/>
    <w:rsid w:val="00160C77"/>
    <w:rsid w:val="00160FC6"/>
    <w:rsid w:val="00165420"/>
    <w:rsid w:val="00166EC9"/>
    <w:rsid w:val="001670F2"/>
    <w:rsid w:val="001706FB"/>
    <w:rsid w:val="00171D29"/>
    <w:rsid w:val="00172821"/>
    <w:rsid w:val="00185F57"/>
    <w:rsid w:val="001914DE"/>
    <w:rsid w:val="001916A2"/>
    <w:rsid w:val="00193F46"/>
    <w:rsid w:val="001945A4"/>
    <w:rsid w:val="001960D1"/>
    <w:rsid w:val="001A0358"/>
    <w:rsid w:val="001A0404"/>
    <w:rsid w:val="001A0AA2"/>
    <w:rsid w:val="001A14A4"/>
    <w:rsid w:val="001A1BBC"/>
    <w:rsid w:val="001A29E7"/>
    <w:rsid w:val="001A4306"/>
    <w:rsid w:val="001B2846"/>
    <w:rsid w:val="001B460D"/>
    <w:rsid w:val="001C2963"/>
    <w:rsid w:val="001C3CEA"/>
    <w:rsid w:val="001D15D5"/>
    <w:rsid w:val="001D1E5C"/>
    <w:rsid w:val="001D2321"/>
    <w:rsid w:val="001D2B66"/>
    <w:rsid w:val="001D46B5"/>
    <w:rsid w:val="001D5601"/>
    <w:rsid w:val="001D6AEC"/>
    <w:rsid w:val="001E1207"/>
    <w:rsid w:val="001E1A01"/>
    <w:rsid w:val="001E52B0"/>
    <w:rsid w:val="001E6B74"/>
    <w:rsid w:val="001F01C2"/>
    <w:rsid w:val="001F05A4"/>
    <w:rsid w:val="001F0611"/>
    <w:rsid w:val="001F1DB7"/>
    <w:rsid w:val="001F468C"/>
    <w:rsid w:val="001F7849"/>
    <w:rsid w:val="001F7CE9"/>
    <w:rsid w:val="00202826"/>
    <w:rsid w:val="00207E1A"/>
    <w:rsid w:val="00211FC3"/>
    <w:rsid w:val="002155EF"/>
    <w:rsid w:val="002222D6"/>
    <w:rsid w:val="00223E80"/>
    <w:rsid w:val="002257C5"/>
    <w:rsid w:val="00227CA6"/>
    <w:rsid w:val="00232273"/>
    <w:rsid w:val="002330E7"/>
    <w:rsid w:val="00234B16"/>
    <w:rsid w:val="00240FA8"/>
    <w:rsid w:val="00241725"/>
    <w:rsid w:val="0024248F"/>
    <w:rsid w:val="002443A8"/>
    <w:rsid w:val="0024518D"/>
    <w:rsid w:val="00247BFE"/>
    <w:rsid w:val="002529F2"/>
    <w:rsid w:val="0025603D"/>
    <w:rsid w:val="00256E1F"/>
    <w:rsid w:val="002616BA"/>
    <w:rsid w:val="00261B85"/>
    <w:rsid w:val="00262E42"/>
    <w:rsid w:val="002641A9"/>
    <w:rsid w:val="002674C5"/>
    <w:rsid w:val="00270D4E"/>
    <w:rsid w:val="00270FAE"/>
    <w:rsid w:val="00273041"/>
    <w:rsid w:val="002757A7"/>
    <w:rsid w:val="00276F10"/>
    <w:rsid w:val="002801E3"/>
    <w:rsid w:val="00280804"/>
    <w:rsid w:val="00284E6A"/>
    <w:rsid w:val="00284E8B"/>
    <w:rsid w:val="00285DB4"/>
    <w:rsid w:val="00286340"/>
    <w:rsid w:val="002915E0"/>
    <w:rsid w:val="00292419"/>
    <w:rsid w:val="00292BBD"/>
    <w:rsid w:val="002978E8"/>
    <w:rsid w:val="002A1C65"/>
    <w:rsid w:val="002A31D3"/>
    <w:rsid w:val="002A53DC"/>
    <w:rsid w:val="002A7D84"/>
    <w:rsid w:val="002B35E5"/>
    <w:rsid w:val="002B7DBE"/>
    <w:rsid w:val="002B7FC0"/>
    <w:rsid w:val="002C54A3"/>
    <w:rsid w:val="002C553B"/>
    <w:rsid w:val="002C7642"/>
    <w:rsid w:val="002D43F1"/>
    <w:rsid w:val="002D4FE1"/>
    <w:rsid w:val="002D5EE2"/>
    <w:rsid w:val="002D7799"/>
    <w:rsid w:val="002E00ED"/>
    <w:rsid w:val="002E1746"/>
    <w:rsid w:val="002E17B9"/>
    <w:rsid w:val="002E2B89"/>
    <w:rsid w:val="002E70C7"/>
    <w:rsid w:val="002F6315"/>
    <w:rsid w:val="003024E6"/>
    <w:rsid w:val="00305176"/>
    <w:rsid w:val="00305613"/>
    <w:rsid w:val="00307416"/>
    <w:rsid w:val="00311451"/>
    <w:rsid w:val="00312AF7"/>
    <w:rsid w:val="00313233"/>
    <w:rsid w:val="00316E65"/>
    <w:rsid w:val="003202FC"/>
    <w:rsid w:val="00321FE7"/>
    <w:rsid w:val="00331D43"/>
    <w:rsid w:val="00335F4F"/>
    <w:rsid w:val="003365BC"/>
    <w:rsid w:val="00336ED4"/>
    <w:rsid w:val="003444C7"/>
    <w:rsid w:val="00344E82"/>
    <w:rsid w:val="0034513F"/>
    <w:rsid w:val="00345BD4"/>
    <w:rsid w:val="00346F47"/>
    <w:rsid w:val="0035216B"/>
    <w:rsid w:val="0035386B"/>
    <w:rsid w:val="0035544D"/>
    <w:rsid w:val="003558B8"/>
    <w:rsid w:val="003562C7"/>
    <w:rsid w:val="003568CD"/>
    <w:rsid w:val="003572D9"/>
    <w:rsid w:val="00360057"/>
    <w:rsid w:val="0036084D"/>
    <w:rsid w:val="00360BA8"/>
    <w:rsid w:val="00360CF7"/>
    <w:rsid w:val="0036593D"/>
    <w:rsid w:val="003667DC"/>
    <w:rsid w:val="00366EBE"/>
    <w:rsid w:val="0037071F"/>
    <w:rsid w:val="003714CE"/>
    <w:rsid w:val="0037505F"/>
    <w:rsid w:val="00377BF6"/>
    <w:rsid w:val="00385955"/>
    <w:rsid w:val="003922A7"/>
    <w:rsid w:val="00393EFA"/>
    <w:rsid w:val="00395C20"/>
    <w:rsid w:val="00397ED2"/>
    <w:rsid w:val="003A5EA0"/>
    <w:rsid w:val="003A68D9"/>
    <w:rsid w:val="003B0849"/>
    <w:rsid w:val="003B1618"/>
    <w:rsid w:val="003B1E04"/>
    <w:rsid w:val="003B1E44"/>
    <w:rsid w:val="003B275F"/>
    <w:rsid w:val="003B4A06"/>
    <w:rsid w:val="003B7B22"/>
    <w:rsid w:val="003C1207"/>
    <w:rsid w:val="003C7CE3"/>
    <w:rsid w:val="003D032D"/>
    <w:rsid w:val="003D3C3B"/>
    <w:rsid w:val="003D543D"/>
    <w:rsid w:val="003D595B"/>
    <w:rsid w:val="003D5A05"/>
    <w:rsid w:val="003D71F2"/>
    <w:rsid w:val="003D7F9C"/>
    <w:rsid w:val="003E2957"/>
    <w:rsid w:val="003E317F"/>
    <w:rsid w:val="003F1E07"/>
    <w:rsid w:val="003F270A"/>
    <w:rsid w:val="003F30F8"/>
    <w:rsid w:val="003F4C36"/>
    <w:rsid w:val="003F5757"/>
    <w:rsid w:val="003F76A5"/>
    <w:rsid w:val="003F7B62"/>
    <w:rsid w:val="004006FA"/>
    <w:rsid w:val="00401597"/>
    <w:rsid w:val="0040305E"/>
    <w:rsid w:val="00403BF2"/>
    <w:rsid w:val="004060C0"/>
    <w:rsid w:val="00410795"/>
    <w:rsid w:val="00414502"/>
    <w:rsid w:val="0041570A"/>
    <w:rsid w:val="00420EC3"/>
    <w:rsid w:val="00422080"/>
    <w:rsid w:val="00425E2C"/>
    <w:rsid w:val="00425EF7"/>
    <w:rsid w:val="0042764E"/>
    <w:rsid w:val="00430803"/>
    <w:rsid w:val="0043716F"/>
    <w:rsid w:val="00441EBF"/>
    <w:rsid w:val="00442A78"/>
    <w:rsid w:val="0044462B"/>
    <w:rsid w:val="00444DB2"/>
    <w:rsid w:val="0044589B"/>
    <w:rsid w:val="00446DF1"/>
    <w:rsid w:val="004508AB"/>
    <w:rsid w:val="00450DC7"/>
    <w:rsid w:val="00451C19"/>
    <w:rsid w:val="004520E8"/>
    <w:rsid w:val="00452449"/>
    <w:rsid w:val="00456527"/>
    <w:rsid w:val="00460116"/>
    <w:rsid w:val="00461253"/>
    <w:rsid w:val="004624A8"/>
    <w:rsid w:val="0046379A"/>
    <w:rsid w:val="00463F23"/>
    <w:rsid w:val="004649D9"/>
    <w:rsid w:val="0046553E"/>
    <w:rsid w:val="00466207"/>
    <w:rsid w:val="00470F94"/>
    <w:rsid w:val="0047377D"/>
    <w:rsid w:val="00474161"/>
    <w:rsid w:val="00474DCD"/>
    <w:rsid w:val="004759CD"/>
    <w:rsid w:val="00482440"/>
    <w:rsid w:val="00483347"/>
    <w:rsid w:val="004838D0"/>
    <w:rsid w:val="00484FC5"/>
    <w:rsid w:val="004856F7"/>
    <w:rsid w:val="00486444"/>
    <w:rsid w:val="00492124"/>
    <w:rsid w:val="00493108"/>
    <w:rsid w:val="004935B5"/>
    <w:rsid w:val="00493D3E"/>
    <w:rsid w:val="004A19F6"/>
    <w:rsid w:val="004A1E45"/>
    <w:rsid w:val="004A558A"/>
    <w:rsid w:val="004A6192"/>
    <w:rsid w:val="004B4A97"/>
    <w:rsid w:val="004B6747"/>
    <w:rsid w:val="004B6B9B"/>
    <w:rsid w:val="004B6EF2"/>
    <w:rsid w:val="004B7709"/>
    <w:rsid w:val="004C00E9"/>
    <w:rsid w:val="004C28A1"/>
    <w:rsid w:val="004C39FE"/>
    <w:rsid w:val="004C7856"/>
    <w:rsid w:val="004D118E"/>
    <w:rsid w:val="004D4672"/>
    <w:rsid w:val="004D4A71"/>
    <w:rsid w:val="004D6738"/>
    <w:rsid w:val="004D75FC"/>
    <w:rsid w:val="004E15C8"/>
    <w:rsid w:val="004E283D"/>
    <w:rsid w:val="004E3276"/>
    <w:rsid w:val="004E6D95"/>
    <w:rsid w:val="004F2A8C"/>
    <w:rsid w:val="004F314D"/>
    <w:rsid w:val="004F6B53"/>
    <w:rsid w:val="004F7CF0"/>
    <w:rsid w:val="00500F6E"/>
    <w:rsid w:val="0050128C"/>
    <w:rsid w:val="005100F6"/>
    <w:rsid w:val="005129E6"/>
    <w:rsid w:val="00515104"/>
    <w:rsid w:val="005165B0"/>
    <w:rsid w:val="00516C45"/>
    <w:rsid w:val="00520662"/>
    <w:rsid w:val="00520E5D"/>
    <w:rsid w:val="00526BE1"/>
    <w:rsid w:val="00530D14"/>
    <w:rsid w:val="00536307"/>
    <w:rsid w:val="005402EA"/>
    <w:rsid w:val="00540F95"/>
    <w:rsid w:val="005417CF"/>
    <w:rsid w:val="005465DE"/>
    <w:rsid w:val="00547BC9"/>
    <w:rsid w:val="005503F4"/>
    <w:rsid w:val="00551323"/>
    <w:rsid w:val="00553794"/>
    <w:rsid w:val="00555EC6"/>
    <w:rsid w:val="0056329E"/>
    <w:rsid w:val="0056355F"/>
    <w:rsid w:val="0056415C"/>
    <w:rsid w:val="00564F0B"/>
    <w:rsid w:val="00564F1C"/>
    <w:rsid w:val="00570A7D"/>
    <w:rsid w:val="00571D9C"/>
    <w:rsid w:val="00575276"/>
    <w:rsid w:val="005755D2"/>
    <w:rsid w:val="005807A6"/>
    <w:rsid w:val="005818CA"/>
    <w:rsid w:val="005905B3"/>
    <w:rsid w:val="005910FF"/>
    <w:rsid w:val="005945BB"/>
    <w:rsid w:val="00595247"/>
    <w:rsid w:val="005952AF"/>
    <w:rsid w:val="00595425"/>
    <w:rsid w:val="005A0D74"/>
    <w:rsid w:val="005A0DE2"/>
    <w:rsid w:val="005A2EBE"/>
    <w:rsid w:val="005A3414"/>
    <w:rsid w:val="005A566B"/>
    <w:rsid w:val="005A5B15"/>
    <w:rsid w:val="005B110C"/>
    <w:rsid w:val="005B29B4"/>
    <w:rsid w:val="005B2FA6"/>
    <w:rsid w:val="005B3ECE"/>
    <w:rsid w:val="005B7DC3"/>
    <w:rsid w:val="005C3E85"/>
    <w:rsid w:val="005C4F6E"/>
    <w:rsid w:val="005C5E63"/>
    <w:rsid w:val="005C6546"/>
    <w:rsid w:val="005D268D"/>
    <w:rsid w:val="005D2D8F"/>
    <w:rsid w:val="005D4ACE"/>
    <w:rsid w:val="005D6023"/>
    <w:rsid w:val="005D7B2A"/>
    <w:rsid w:val="005E504B"/>
    <w:rsid w:val="005E5CE1"/>
    <w:rsid w:val="005E7AB6"/>
    <w:rsid w:val="005F1506"/>
    <w:rsid w:val="005F2F17"/>
    <w:rsid w:val="005F45BD"/>
    <w:rsid w:val="005F6BA6"/>
    <w:rsid w:val="005F75CD"/>
    <w:rsid w:val="005F7D53"/>
    <w:rsid w:val="00600751"/>
    <w:rsid w:val="00601A56"/>
    <w:rsid w:val="00602C4F"/>
    <w:rsid w:val="00605513"/>
    <w:rsid w:val="00612B21"/>
    <w:rsid w:val="0061497E"/>
    <w:rsid w:val="00620223"/>
    <w:rsid w:val="00622549"/>
    <w:rsid w:val="00624C00"/>
    <w:rsid w:val="00627125"/>
    <w:rsid w:val="00630476"/>
    <w:rsid w:val="0063332B"/>
    <w:rsid w:val="006374E4"/>
    <w:rsid w:val="00643B4E"/>
    <w:rsid w:val="006449F3"/>
    <w:rsid w:val="00644A74"/>
    <w:rsid w:val="00644E29"/>
    <w:rsid w:val="006464ED"/>
    <w:rsid w:val="00647871"/>
    <w:rsid w:val="00647FD6"/>
    <w:rsid w:val="00650322"/>
    <w:rsid w:val="0065052B"/>
    <w:rsid w:val="006507AE"/>
    <w:rsid w:val="00654F64"/>
    <w:rsid w:val="00661230"/>
    <w:rsid w:val="00661B4B"/>
    <w:rsid w:val="00665FAC"/>
    <w:rsid w:val="006713EA"/>
    <w:rsid w:val="0067146F"/>
    <w:rsid w:val="006749C2"/>
    <w:rsid w:val="006753FC"/>
    <w:rsid w:val="00676DC9"/>
    <w:rsid w:val="00680E29"/>
    <w:rsid w:val="00686321"/>
    <w:rsid w:val="00687244"/>
    <w:rsid w:val="0069102E"/>
    <w:rsid w:val="006943F6"/>
    <w:rsid w:val="006A23DF"/>
    <w:rsid w:val="006A56E0"/>
    <w:rsid w:val="006A6CD5"/>
    <w:rsid w:val="006B1153"/>
    <w:rsid w:val="006B19E3"/>
    <w:rsid w:val="006B3574"/>
    <w:rsid w:val="006B4D78"/>
    <w:rsid w:val="006B73F4"/>
    <w:rsid w:val="006C4C04"/>
    <w:rsid w:val="006D08E0"/>
    <w:rsid w:val="006D3EF2"/>
    <w:rsid w:val="006D42DB"/>
    <w:rsid w:val="006D49E8"/>
    <w:rsid w:val="006D6832"/>
    <w:rsid w:val="006D6DB5"/>
    <w:rsid w:val="006E13A7"/>
    <w:rsid w:val="006E3449"/>
    <w:rsid w:val="006E40C3"/>
    <w:rsid w:val="006E42CF"/>
    <w:rsid w:val="006F1906"/>
    <w:rsid w:val="006F23EC"/>
    <w:rsid w:val="006F2E63"/>
    <w:rsid w:val="006F2F34"/>
    <w:rsid w:val="006F4A7E"/>
    <w:rsid w:val="006F56EC"/>
    <w:rsid w:val="007022F5"/>
    <w:rsid w:val="0070537D"/>
    <w:rsid w:val="007119D1"/>
    <w:rsid w:val="00723396"/>
    <w:rsid w:val="007245E7"/>
    <w:rsid w:val="00725508"/>
    <w:rsid w:val="007257D4"/>
    <w:rsid w:val="00726351"/>
    <w:rsid w:val="007273CE"/>
    <w:rsid w:val="00734AFE"/>
    <w:rsid w:val="007370D6"/>
    <w:rsid w:val="00741889"/>
    <w:rsid w:val="00742707"/>
    <w:rsid w:val="00743416"/>
    <w:rsid w:val="0074493D"/>
    <w:rsid w:val="00744A3E"/>
    <w:rsid w:val="00750F76"/>
    <w:rsid w:val="0075117C"/>
    <w:rsid w:val="007512EF"/>
    <w:rsid w:val="007515B8"/>
    <w:rsid w:val="00752EF1"/>
    <w:rsid w:val="00753CB5"/>
    <w:rsid w:val="00754354"/>
    <w:rsid w:val="007611B7"/>
    <w:rsid w:val="007613D4"/>
    <w:rsid w:val="0076223E"/>
    <w:rsid w:val="007625CA"/>
    <w:rsid w:val="00763767"/>
    <w:rsid w:val="0076500D"/>
    <w:rsid w:val="00765990"/>
    <w:rsid w:val="00766E01"/>
    <w:rsid w:val="00772F85"/>
    <w:rsid w:val="007831C7"/>
    <w:rsid w:val="007848E5"/>
    <w:rsid w:val="007857AB"/>
    <w:rsid w:val="00790732"/>
    <w:rsid w:val="00790994"/>
    <w:rsid w:val="00790ED5"/>
    <w:rsid w:val="007923D7"/>
    <w:rsid w:val="007A51FD"/>
    <w:rsid w:val="007A5450"/>
    <w:rsid w:val="007A6A8D"/>
    <w:rsid w:val="007B1E4D"/>
    <w:rsid w:val="007B3BD0"/>
    <w:rsid w:val="007B41B2"/>
    <w:rsid w:val="007B6417"/>
    <w:rsid w:val="007B6740"/>
    <w:rsid w:val="007C01AB"/>
    <w:rsid w:val="007C08F9"/>
    <w:rsid w:val="007C2358"/>
    <w:rsid w:val="007C2FA6"/>
    <w:rsid w:val="007C425F"/>
    <w:rsid w:val="007C42F7"/>
    <w:rsid w:val="007C61CE"/>
    <w:rsid w:val="007D35F9"/>
    <w:rsid w:val="007D48DA"/>
    <w:rsid w:val="007E0A1A"/>
    <w:rsid w:val="007E127C"/>
    <w:rsid w:val="007E1B16"/>
    <w:rsid w:val="007E2DB4"/>
    <w:rsid w:val="007F07BB"/>
    <w:rsid w:val="007F1779"/>
    <w:rsid w:val="007F4612"/>
    <w:rsid w:val="007F49A4"/>
    <w:rsid w:val="008040E5"/>
    <w:rsid w:val="008053A0"/>
    <w:rsid w:val="00806B29"/>
    <w:rsid w:val="008146C1"/>
    <w:rsid w:val="0081710E"/>
    <w:rsid w:val="008173E1"/>
    <w:rsid w:val="00821C8E"/>
    <w:rsid w:val="0082228A"/>
    <w:rsid w:val="00822C09"/>
    <w:rsid w:val="008239B7"/>
    <w:rsid w:val="00825FDE"/>
    <w:rsid w:val="00835484"/>
    <w:rsid w:val="00835DBA"/>
    <w:rsid w:val="008440FF"/>
    <w:rsid w:val="00845F84"/>
    <w:rsid w:val="00846137"/>
    <w:rsid w:val="00852655"/>
    <w:rsid w:val="00853DCF"/>
    <w:rsid w:val="008572D7"/>
    <w:rsid w:val="008601DD"/>
    <w:rsid w:val="0086074F"/>
    <w:rsid w:val="008609C9"/>
    <w:rsid w:val="00862EEE"/>
    <w:rsid w:val="00863844"/>
    <w:rsid w:val="00865167"/>
    <w:rsid w:val="00865686"/>
    <w:rsid w:val="00865F2C"/>
    <w:rsid w:val="008706A9"/>
    <w:rsid w:val="00870999"/>
    <w:rsid w:val="00870F50"/>
    <w:rsid w:val="0087258B"/>
    <w:rsid w:val="00873D3D"/>
    <w:rsid w:val="00876DA7"/>
    <w:rsid w:val="008806CE"/>
    <w:rsid w:val="008810D2"/>
    <w:rsid w:val="008811D5"/>
    <w:rsid w:val="00881A11"/>
    <w:rsid w:val="00883553"/>
    <w:rsid w:val="00885DC7"/>
    <w:rsid w:val="00887B93"/>
    <w:rsid w:val="00890D3F"/>
    <w:rsid w:val="00891272"/>
    <w:rsid w:val="00892A04"/>
    <w:rsid w:val="00893459"/>
    <w:rsid w:val="00895099"/>
    <w:rsid w:val="008A09B7"/>
    <w:rsid w:val="008A1D80"/>
    <w:rsid w:val="008A3693"/>
    <w:rsid w:val="008A4ED8"/>
    <w:rsid w:val="008B0D56"/>
    <w:rsid w:val="008B3553"/>
    <w:rsid w:val="008B4D7B"/>
    <w:rsid w:val="008B55FF"/>
    <w:rsid w:val="008C1CFC"/>
    <w:rsid w:val="008C3686"/>
    <w:rsid w:val="008C3FA4"/>
    <w:rsid w:val="008C5281"/>
    <w:rsid w:val="008C6C45"/>
    <w:rsid w:val="008C6E3F"/>
    <w:rsid w:val="008C6E42"/>
    <w:rsid w:val="008D0437"/>
    <w:rsid w:val="008D3816"/>
    <w:rsid w:val="008D6204"/>
    <w:rsid w:val="008D6B51"/>
    <w:rsid w:val="008D7F65"/>
    <w:rsid w:val="008E060E"/>
    <w:rsid w:val="008E1896"/>
    <w:rsid w:val="008E2B25"/>
    <w:rsid w:val="008E4A25"/>
    <w:rsid w:val="008F197C"/>
    <w:rsid w:val="008F78C2"/>
    <w:rsid w:val="009042EB"/>
    <w:rsid w:val="00905B75"/>
    <w:rsid w:val="00910849"/>
    <w:rsid w:val="0091272A"/>
    <w:rsid w:val="009127AF"/>
    <w:rsid w:val="00912AD7"/>
    <w:rsid w:val="009134B1"/>
    <w:rsid w:val="00916E8B"/>
    <w:rsid w:val="00920BAD"/>
    <w:rsid w:val="009233C6"/>
    <w:rsid w:val="00927B5C"/>
    <w:rsid w:val="00927FE0"/>
    <w:rsid w:val="00932045"/>
    <w:rsid w:val="0093372C"/>
    <w:rsid w:val="00935962"/>
    <w:rsid w:val="0094005E"/>
    <w:rsid w:val="009400F5"/>
    <w:rsid w:val="00940594"/>
    <w:rsid w:val="00942F73"/>
    <w:rsid w:val="0094322F"/>
    <w:rsid w:val="009476CB"/>
    <w:rsid w:val="00950A37"/>
    <w:rsid w:val="009510E6"/>
    <w:rsid w:val="00952899"/>
    <w:rsid w:val="009572C7"/>
    <w:rsid w:val="00961D7C"/>
    <w:rsid w:val="00966499"/>
    <w:rsid w:val="00972155"/>
    <w:rsid w:val="00973C07"/>
    <w:rsid w:val="00982DE5"/>
    <w:rsid w:val="0098623C"/>
    <w:rsid w:val="00986700"/>
    <w:rsid w:val="0099031C"/>
    <w:rsid w:val="009929B0"/>
    <w:rsid w:val="00994072"/>
    <w:rsid w:val="00995949"/>
    <w:rsid w:val="009970F5"/>
    <w:rsid w:val="009A1E44"/>
    <w:rsid w:val="009A1F26"/>
    <w:rsid w:val="009A45DB"/>
    <w:rsid w:val="009A6EBB"/>
    <w:rsid w:val="009A7B7D"/>
    <w:rsid w:val="009B0280"/>
    <w:rsid w:val="009B5FEC"/>
    <w:rsid w:val="009B72B8"/>
    <w:rsid w:val="009B7DD2"/>
    <w:rsid w:val="009C29F8"/>
    <w:rsid w:val="009C6293"/>
    <w:rsid w:val="009C6B59"/>
    <w:rsid w:val="009C709E"/>
    <w:rsid w:val="009C7AA0"/>
    <w:rsid w:val="009D5FDC"/>
    <w:rsid w:val="009E03A6"/>
    <w:rsid w:val="009E2D23"/>
    <w:rsid w:val="009F122C"/>
    <w:rsid w:val="009F1C57"/>
    <w:rsid w:val="009F1C7E"/>
    <w:rsid w:val="009F330B"/>
    <w:rsid w:val="009F5BA3"/>
    <w:rsid w:val="009F6E53"/>
    <w:rsid w:val="009F6F36"/>
    <w:rsid w:val="009F6F48"/>
    <w:rsid w:val="009F74C2"/>
    <w:rsid w:val="00A00722"/>
    <w:rsid w:val="00A01E47"/>
    <w:rsid w:val="00A02088"/>
    <w:rsid w:val="00A03FC7"/>
    <w:rsid w:val="00A07C3D"/>
    <w:rsid w:val="00A07F8A"/>
    <w:rsid w:val="00A13DB9"/>
    <w:rsid w:val="00A14B15"/>
    <w:rsid w:val="00A22351"/>
    <w:rsid w:val="00A22926"/>
    <w:rsid w:val="00A2295F"/>
    <w:rsid w:val="00A238C8"/>
    <w:rsid w:val="00A23B99"/>
    <w:rsid w:val="00A26B1F"/>
    <w:rsid w:val="00A27203"/>
    <w:rsid w:val="00A31211"/>
    <w:rsid w:val="00A31F68"/>
    <w:rsid w:val="00A34598"/>
    <w:rsid w:val="00A34D8B"/>
    <w:rsid w:val="00A36BD3"/>
    <w:rsid w:val="00A40A1C"/>
    <w:rsid w:val="00A420AD"/>
    <w:rsid w:val="00A44F66"/>
    <w:rsid w:val="00A53F6C"/>
    <w:rsid w:val="00A54429"/>
    <w:rsid w:val="00A55DD7"/>
    <w:rsid w:val="00A64EAD"/>
    <w:rsid w:val="00A6674A"/>
    <w:rsid w:val="00A75F81"/>
    <w:rsid w:val="00A77840"/>
    <w:rsid w:val="00A81722"/>
    <w:rsid w:val="00A8206B"/>
    <w:rsid w:val="00A83C65"/>
    <w:rsid w:val="00A909D2"/>
    <w:rsid w:val="00A90BE1"/>
    <w:rsid w:val="00A91AEF"/>
    <w:rsid w:val="00A9261A"/>
    <w:rsid w:val="00A9291E"/>
    <w:rsid w:val="00A92A23"/>
    <w:rsid w:val="00A941E0"/>
    <w:rsid w:val="00A9509F"/>
    <w:rsid w:val="00A95CA9"/>
    <w:rsid w:val="00A96504"/>
    <w:rsid w:val="00AA266E"/>
    <w:rsid w:val="00AA616D"/>
    <w:rsid w:val="00AA761E"/>
    <w:rsid w:val="00AB3FE9"/>
    <w:rsid w:val="00AB5239"/>
    <w:rsid w:val="00AC0461"/>
    <w:rsid w:val="00AC3C6E"/>
    <w:rsid w:val="00AC4A8C"/>
    <w:rsid w:val="00AC5666"/>
    <w:rsid w:val="00AC7150"/>
    <w:rsid w:val="00AD19AE"/>
    <w:rsid w:val="00AD226B"/>
    <w:rsid w:val="00AD3B2D"/>
    <w:rsid w:val="00AD3B4E"/>
    <w:rsid w:val="00AD4B49"/>
    <w:rsid w:val="00AD58F6"/>
    <w:rsid w:val="00AD5962"/>
    <w:rsid w:val="00AD650B"/>
    <w:rsid w:val="00AD6CAB"/>
    <w:rsid w:val="00AD7642"/>
    <w:rsid w:val="00AD765C"/>
    <w:rsid w:val="00AE071E"/>
    <w:rsid w:val="00AE37A7"/>
    <w:rsid w:val="00AE5094"/>
    <w:rsid w:val="00AF0710"/>
    <w:rsid w:val="00AF19D4"/>
    <w:rsid w:val="00AF1BE2"/>
    <w:rsid w:val="00AF1CE8"/>
    <w:rsid w:val="00AF34F1"/>
    <w:rsid w:val="00AF5B19"/>
    <w:rsid w:val="00AF63B5"/>
    <w:rsid w:val="00AF763E"/>
    <w:rsid w:val="00B01B99"/>
    <w:rsid w:val="00B03796"/>
    <w:rsid w:val="00B05D84"/>
    <w:rsid w:val="00B10FED"/>
    <w:rsid w:val="00B13945"/>
    <w:rsid w:val="00B155DB"/>
    <w:rsid w:val="00B1745D"/>
    <w:rsid w:val="00B24675"/>
    <w:rsid w:val="00B303F9"/>
    <w:rsid w:val="00B35A3E"/>
    <w:rsid w:val="00B36BE0"/>
    <w:rsid w:val="00B40342"/>
    <w:rsid w:val="00B41CD2"/>
    <w:rsid w:val="00B44788"/>
    <w:rsid w:val="00B4513D"/>
    <w:rsid w:val="00B51A24"/>
    <w:rsid w:val="00B52F12"/>
    <w:rsid w:val="00B6077F"/>
    <w:rsid w:val="00B60D8C"/>
    <w:rsid w:val="00B626D8"/>
    <w:rsid w:val="00B64517"/>
    <w:rsid w:val="00B72B30"/>
    <w:rsid w:val="00B736B5"/>
    <w:rsid w:val="00B745CA"/>
    <w:rsid w:val="00B762C6"/>
    <w:rsid w:val="00B83A40"/>
    <w:rsid w:val="00B850C7"/>
    <w:rsid w:val="00B8510B"/>
    <w:rsid w:val="00B87DC6"/>
    <w:rsid w:val="00B9014B"/>
    <w:rsid w:val="00B91AE9"/>
    <w:rsid w:val="00B966D9"/>
    <w:rsid w:val="00B9680B"/>
    <w:rsid w:val="00B9722F"/>
    <w:rsid w:val="00BA1C06"/>
    <w:rsid w:val="00BB016A"/>
    <w:rsid w:val="00BB1A23"/>
    <w:rsid w:val="00BB325D"/>
    <w:rsid w:val="00BB4536"/>
    <w:rsid w:val="00BC298E"/>
    <w:rsid w:val="00BC4566"/>
    <w:rsid w:val="00BD2D91"/>
    <w:rsid w:val="00BD3B71"/>
    <w:rsid w:val="00BD7C42"/>
    <w:rsid w:val="00BE17A1"/>
    <w:rsid w:val="00BE2C4D"/>
    <w:rsid w:val="00BF42E3"/>
    <w:rsid w:val="00BF583A"/>
    <w:rsid w:val="00C01D00"/>
    <w:rsid w:val="00C029B5"/>
    <w:rsid w:val="00C03BAF"/>
    <w:rsid w:val="00C16AB8"/>
    <w:rsid w:val="00C17234"/>
    <w:rsid w:val="00C21878"/>
    <w:rsid w:val="00C264B4"/>
    <w:rsid w:val="00C329CC"/>
    <w:rsid w:val="00C34C9A"/>
    <w:rsid w:val="00C34EFB"/>
    <w:rsid w:val="00C37C0F"/>
    <w:rsid w:val="00C41E61"/>
    <w:rsid w:val="00C42DB4"/>
    <w:rsid w:val="00C44CBF"/>
    <w:rsid w:val="00C474F5"/>
    <w:rsid w:val="00C479D9"/>
    <w:rsid w:val="00C50038"/>
    <w:rsid w:val="00C51347"/>
    <w:rsid w:val="00C51C01"/>
    <w:rsid w:val="00C52549"/>
    <w:rsid w:val="00C52FBF"/>
    <w:rsid w:val="00C534E8"/>
    <w:rsid w:val="00C5601E"/>
    <w:rsid w:val="00C60640"/>
    <w:rsid w:val="00C63B98"/>
    <w:rsid w:val="00C648AA"/>
    <w:rsid w:val="00C67D11"/>
    <w:rsid w:val="00C747ED"/>
    <w:rsid w:val="00C74B4A"/>
    <w:rsid w:val="00C74FB1"/>
    <w:rsid w:val="00C76505"/>
    <w:rsid w:val="00C77923"/>
    <w:rsid w:val="00C80AB6"/>
    <w:rsid w:val="00C84359"/>
    <w:rsid w:val="00C8673E"/>
    <w:rsid w:val="00C9196A"/>
    <w:rsid w:val="00C955D4"/>
    <w:rsid w:val="00C97361"/>
    <w:rsid w:val="00CA1740"/>
    <w:rsid w:val="00CA1811"/>
    <w:rsid w:val="00CA2B64"/>
    <w:rsid w:val="00CA38E1"/>
    <w:rsid w:val="00CA54A8"/>
    <w:rsid w:val="00CB2767"/>
    <w:rsid w:val="00CB7D8E"/>
    <w:rsid w:val="00CC031D"/>
    <w:rsid w:val="00CC2F1A"/>
    <w:rsid w:val="00CC4F08"/>
    <w:rsid w:val="00CD64EB"/>
    <w:rsid w:val="00CE1DA9"/>
    <w:rsid w:val="00CE2382"/>
    <w:rsid w:val="00CE42ED"/>
    <w:rsid w:val="00CE588C"/>
    <w:rsid w:val="00CE5D7B"/>
    <w:rsid w:val="00CE5D85"/>
    <w:rsid w:val="00CE7614"/>
    <w:rsid w:val="00CF1AA9"/>
    <w:rsid w:val="00CF23CA"/>
    <w:rsid w:val="00CF2AC5"/>
    <w:rsid w:val="00CF4135"/>
    <w:rsid w:val="00CF5E74"/>
    <w:rsid w:val="00D00039"/>
    <w:rsid w:val="00D0764A"/>
    <w:rsid w:val="00D10436"/>
    <w:rsid w:val="00D145F4"/>
    <w:rsid w:val="00D2100B"/>
    <w:rsid w:val="00D21203"/>
    <w:rsid w:val="00D238F5"/>
    <w:rsid w:val="00D252DB"/>
    <w:rsid w:val="00D31791"/>
    <w:rsid w:val="00D31AFF"/>
    <w:rsid w:val="00D37E1C"/>
    <w:rsid w:val="00D42C1A"/>
    <w:rsid w:val="00D4572B"/>
    <w:rsid w:val="00D510FC"/>
    <w:rsid w:val="00D54AFC"/>
    <w:rsid w:val="00D608BE"/>
    <w:rsid w:val="00D62789"/>
    <w:rsid w:val="00D64F65"/>
    <w:rsid w:val="00D703A9"/>
    <w:rsid w:val="00D71933"/>
    <w:rsid w:val="00D7293B"/>
    <w:rsid w:val="00D73D03"/>
    <w:rsid w:val="00D7724E"/>
    <w:rsid w:val="00D83177"/>
    <w:rsid w:val="00D83C52"/>
    <w:rsid w:val="00D850BE"/>
    <w:rsid w:val="00D854B6"/>
    <w:rsid w:val="00D91D13"/>
    <w:rsid w:val="00D9455C"/>
    <w:rsid w:val="00D948E6"/>
    <w:rsid w:val="00D9585F"/>
    <w:rsid w:val="00D97C20"/>
    <w:rsid w:val="00DA027E"/>
    <w:rsid w:val="00DA08EB"/>
    <w:rsid w:val="00DA1C5D"/>
    <w:rsid w:val="00DA1DFA"/>
    <w:rsid w:val="00DA681B"/>
    <w:rsid w:val="00DB153F"/>
    <w:rsid w:val="00DC0002"/>
    <w:rsid w:val="00DC05FE"/>
    <w:rsid w:val="00DC23CE"/>
    <w:rsid w:val="00DD0D47"/>
    <w:rsid w:val="00DD1F30"/>
    <w:rsid w:val="00DD5065"/>
    <w:rsid w:val="00DE0C44"/>
    <w:rsid w:val="00DE4E7D"/>
    <w:rsid w:val="00DE54C7"/>
    <w:rsid w:val="00DE6D46"/>
    <w:rsid w:val="00DE79BB"/>
    <w:rsid w:val="00DF20CA"/>
    <w:rsid w:val="00E026C2"/>
    <w:rsid w:val="00E037DD"/>
    <w:rsid w:val="00E055BC"/>
    <w:rsid w:val="00E07149"/>
    <w:rsid w:val="00E108B4"/>
    <w:rsid w:val="00E10EA9"/>
    <w:rsid w:val="00E11623"/>
    <w:rsid w:val="00E11FA3"/>
    <w:rsid w:val="00E13CC4"/>
    <w:rsid w:val="00E16A10"/>
    <w:rsid w:val="00E23609"/>
    <w:rsid w:val="00E24772"/>
    <w:rsid w:val="00E25E3A"/>
    <w:rsid w:val="00E26E70"/>
    <w:rsid w:val="00E35138"/>
    <w:rsid w:val="00E3538F"/>
    <w:rsid w:val="00E37F14"/>
    <w:rsid w:val="00E402AF"/>
    <w:rsid w:val="00E424B9"/>
    <w:rsid w:val="00E43F67"/>
    <w:rsid w:val="00E452BF"/>
    <w:rsid w:val="00E50F5A"/>
    <w:rsid w:val="00E61B2F"/>
    <w:rsid w:val="00E6558F"/>
    <w:rsid w:val="00E73E78"/>
    <w:rsid w:val="00E75588"/>
    <w:rsid w:val="00E82B68"/>
    <w:rsid w:val="00E8333F"/>
    <w:rsid w:val="00E8556F"/>
    <w:rsid w:val="00E8584A"/>
    <w:rsid w:val="00E86EEE"/>
    <w:rsid w:val="00E90864"/>
    <w:rsid w:val="00E92508"/>
    <w:rsid w:val="00E972E0"/>
    <w:rsid w:val="00EA069F"/>
    <w:rsid w:val="00EA16D2"/>
    <w:rsid w:val="00EA48AE"/>
    <w:rsid w:val="00EB11EE"/>
    <w:rsid w:val="00EB13DF"/>
    <w:rsid w:val="00EB31BC"/>
    <w:rsid w:val="00EC04FE"/>
    <w:rsid w:val="00EC2E21"/>
    <w:rsid w:val="00EC4BFB"/>
    <w:rsid w:val="00EC5E61"/>
    <w:rsid w:val="00ED0C25"/>
    <w:rsid w:val="00ED1082"/>
    <w:rsid w:val="00ED226A"/>
    <w:rsid w:val="00ED55B0"/>
    <w:rsid w:val="00ED7633"/>
    <w:rsid w:val="00ED7B20"/>
    <w:rsid w:val="00EE04E2"/>
    <w:rsid w:val="00EE0B29"/>
    <w:rsid w:val="00EE107B"/>
    <w:rsid w:val="00EE2C08"/>
    <w:rsid w:val="00EE335D"/>
    <w:rsid w:val="00EE725C"/>
    <w:rsid w:val="00EE7325"/>
    <w:rsid w:val="00EF0DB0"/>
    <w:rsid w:val="00EF2167"/>
    <w:rsid w:val="00EF26CD"/>
    <w:rsid w:val="00EF6755"/>
    <w:rsid w:val="00F02990"/>
    <w:rsid w:val="00F0369A"/>
    <w:rsid w:val="00F043BA"/>
    <w:rsid w:val="00F06AEF"/>
    <w:rsid w:val="00F07964"/>
    <w:rsid w:val="00F121F0"/>
    <w:rsid w:val="00F12AF1"/>
    <w:rsid w:val="00F13ADC"/>
    <w:rsid w:val="00F13B7F"/>
    <w:rsid w:val="00F1471E"/>
    <w:rsid w:val="00F15833"/>
    <w:rsid w:val="00F164F7"/>
    <w:rsid w:val="00F16DC6"/>
    <w:rsid w:val="00F1749C"/>
    <w:rsid w:val="00F17798"/>
    <w:rsid w:val="00F20346"/>
    <w:rsid w:val="00F20D7D"/>
    <w:rsid w:val="00F263C9"/>
    <w:rsid w:val="00F30CAD"/>
    <w:rsid w:val="00F329D7"/>
    <w:rsid w:val="00F32A00"/>
    <w:rsid w:val="00F37F5A"/>
    <w:rsid w:val="00F40751"/>
    <w:rsid w:val="00F44125"/>
    <w:rsid w:val="00F44E18"/>
    <w:rsid w:val="00F47921"/>
    <w:rsid w:val="00F527D2"/>
    <w:rsid w:val="00F53202"/>
    <w:rsid w:val="00F56B71"/>
    <w:rsid w:val="00F6559B"/>
    <w:rsid w:val="00F71F09"/>
    <w:rsid w:val="00F74303"/>
    <w:rsid w:val="00F74779"/>
    <w:rsid w:val="00F75D6A"/>
    <w:rsid w:val="00F76B71"/>
    <w:rsid w:val="00F82C03"/>
    <w:rsid w:val="00F85C6F"/>
    <w:rsid w:val="00F91C16"/>
    <w:rsid w:val="00F92432"/>
    <w:rsid w:val="00FA12D0"/>
    <w:rsid w:val="00FA1E60"/>
    <w:rsid w:val="00FA6700"/>
    <w:rsid w:val="00FB048E"/>
    <w:rsid w:val="00FB1D22"/>
    <w:rsid w:val="00FB2443"/>
    <w:rsid w:val="00FB6F1F"/>
    <w:rsid w:val="00FB7D6E"/>
    <w:rsid w:val="00FC3EF3"/>
    <w:rsid w:val="00FE19F4"/>
    <w:rsid w:val="00FE32A1"/>
    <w:rsid w:val="00FE5A17"/>
    <w:rsid w:val="00FF34A1"/>
    <w:rsid w:val="00FF368D"/>
    <w:rsid w:val="00FF551D"/>
    <w:rsid w:val="00FF6B6D"/>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9314CAE"/>
  <w15:docId w15:val="{8FBBB4F0-CC7E-A14B-B442-CA547E51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449"/>
    <w:rPr>
      <w:sz w:val="24"/>
      <w:szCs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link w:val="Heading2Char"/>
    <w:uiPriority w:val="1"/>
    <w:qFormat/>
    <w:pPr>
      <w:keepNext/>
      <w:jc w:val="center"/>
      <w:outlineLvl w:val="1"/>
    </w:pPr>
    <w:rPr>
      <w:b/>
      <w:bCs/>
    </w:rPr>
  </w:style>
  <w:style w:type="paragraph" w:styleId="Heading3">
    <w:name w:val="heading 3"/>
    <w:basedOn w:val="Normal"/>
    <w:next w:val="Normal"/>
    <w:link w:val="Heading3Char"/>
    <w:uiPriority w:val="1"/>
    <w:qFormat/>
    <w:pPr>
      <w:keepNext/>
      <w:framePr w:hSpace="180" w:wrap="notBeside" w:vAnchor="text" w:hAnchor="margin" w:xAlign="center" w:y="66"/>
      <w:jc w:val="right"/>
      <w:outlineLvl w:val="2"/>
    </w:pPr>
    <w:rPr>
      <w:rFonts w:ascii="Helv" w:hAnsi="Helv" w:cs="Arial"/>
      <w:b/>
      <w:bCs/>
      <w:sz w:val="16"/>
      <w:szCs w:val="20"/>
    </w:rPr>
  </w:style>
  <w:style w:type="paragraph" w:styleId="Heading4">
    <w:name w:val="heading 4"/>
    <w:aliases w:val="Article"/>
    <w:basedOn w:val="Normal"/>
    <w:next w:val="Normal"/>
    <w:link w:val="Heading4Char"/>
    <w:uiPriority w:val="1"/>
    <w:qFormat/>
    <w:pPr>
      <w:keepNext/>
      <w:jc w:val="center"/>
      <w:outlineLvl w:val="3"/>
    </w:pPr>
    <w:rPr>
      <w:b/>
      <w:sz w:val="28"/>
    </w:rPr>
  </w:style>
  <w:style w:type="paragraph" w:styleId="Heading5">
    <w:name w:val="heading 5"/>
    <w:basedOn w:val="Normal"/>
    <w:next w:val="Normal"/>
    <w:link w:val="Heading5Char"/>
    <w:uiPriority w:val="1"/>
    <w:qFormat/>
    <w:pPr>
      <w:keepNext/>
      <w:jc w:val="center"/>
      <w:outlineLvl w:val="4"/>
    </w:pPr>
    <w:rPr>
      <w:b/>
      <w:bCs/>
      <w:color w:val="000000"/>
      <w:u w:val="single"/>
    </w:rPr>
  </w:style>
  <w:style w:type="paragraph" w:styleId="Heading6">
    <w:name w:val="heading 6"/>
    <w:basedOn w:val="Normal"/>
    <w:next w:val="Normal"/>
    <w:link w:val="Heading6Char"/>
    <w:uiPriority w:val="1"/>
    <w:qFormat/>
    <w:pPr>
      <w:keepNext/>
      <w:autoSpaceDE w:val="0"/>
      <w:autoSpaceDN w:val="0"/>
      <w:adjustRightInd w:val="0"/>
      <w:jc w:val="center"/>
      <w:outlineLvl w:val="5"/>
    </w:pPr>
    <w:rPr>
      <w:color w:val="000000"/>
    </w:rPr>
  </w:style>
  <w:style w:type="paragraph" w:styleId="Heading7">
    <w:name w:val="heading 7"/>
    <w:basedOn w:val="Normal"/>
    <w:next w:val="Normal"/>
    <w:link w:val="Heading7Char"/>
    <w:uiPriority w:val="1"/>
    <w:qFormat/>
    <w:pPr>
      <w:keepNext/>
      <w:outlineLvl w:val="6"/>
    </w:pPr>
    <w:rPr>
      <w:rFonts w:ascii="Helv" w:hAnsi="Helv" w:cs="Arial"/>
      <w:b/>
      <w:bCs/>
      <w:sz w:val="20"/>
      <w:szCs w:val="20"/>
    </w:rPr>
  </w:style>
  <w:style w:type="paragraph" w:styleId="Heading8">
    <w:name w:val="heading 8"/>
    <w:basedOn w:val="Normal"/>
    <w:next w:val="Normal"/>
    <w:qFormat/>
    <w:pPr>
      <w:keepNext/>
      <w:jc w:val="center"/>
      <w:outlineLvl w:val="7"/>
    </w:pPr>
    <w:rPr>
      <w:rFonts w:ascii="Arial" w:eastAsia="Arial Unicode MS"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 Char Char Char"/>
    <w:basedOn w:val="Normal"/>
    <w:link w:val="BodyTextChar"/>
    <w:qFormat/>
    <w:pPr>
      <w:jc w:val="center"/>
    </w:pPr>
    <w:rPr>
      <w:b/>
      <w:bCs/>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styleId="NormalWeb">
    <w:name w:val="Normal (Web)"/>
    <w:basedOn w:val="Normal"/>
    <w:pPr>
      <w:spacing w:after="100" w:afterAutospacing="1"/>
    </w:pPr>
    <w:rPr>
      <w:rFonts w:ascii="Verdana" w:hAnsi="Verdana"/>
      <w:color w:val="000000"/>
      <w:sz w:val="18"/>
      <w:szCs w:val="18"/>
    </w:rPr>
  </w:style>
  <w:style w:type="paragraph" w:customStyle="1" w:styleId="xl25">
    <w:name w:val="xl25"/>
    <w:basedOn w:val="Normal"/>
    <w:pPr>
      <w:spacing w:before="100" w:beforeAutospacing="1" w:after="100" w:afterAutospacing="1"/>
    </w:pPr>
    <w:rPr>
      <w:rFonts w:ascii="Helv" w:eastAsia="Arial Unicode MS" w:hAnsi="Helv" w:cs="Arial Unicode MS"/>
    </w:rPr>
  </w:style>
  <w:style w:type="paragraph" w:customStyle="1" w:styleId="xl26">
    <w:name w:val="xl26"/>
    <w:basedOn w:val="Normal"/>
    <w:pPr>
      <w:spacing w:before="100" w:beforeAutospacing="1" w:after="100" w:afterAutospacing="1"/>
    </w:pPr>
    <w:rPr>
      <w:rFonts w:ascii="Helv" w:eastAsia="Arial Unicode MS" w:hAnsi="Helv" w:cs="Arial Unicode MS"/>
    </w:rPr>
  </w:style>
  <w:style w:type="paragraph" w:customStyle="1" w:styleId="xl27">
    <w:name w:val="xl27"/>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Normal"/>
    <w:pPr>
      <w:spacing w:before="100" w:beforeAutospacing="1" w:after="100" w:afterAutospacing="1"/>
    </w:pPr>
    <w:rPr>
      <w:rFonts w:ascii="Arial" w:eastAsia="Arial Unicode MS" w:hAnsi="Arial" w:cs="Arial"/>
      <w:sz w:val="16"/>
      <w:szCs w:val="16"/>
    </w:rPr>
  </w:style>
  <w:style w:type="paragraph" w:customStyle="1" w:styleId="xl31">
    <w:name w:val="xl31"/>
    <w:basedOn w:val="Normal"/>
    <w:pPr>
      <w:spacing w:before="100" w:beforeAutospacing="1" w:after="100" w:afterAutospacing="1"/>
    </w:pPr>
    <w:rPr>
      <w:rFonts w:ascii="Helv" w:eastAsia="Arial Unicode MS" w:hAnsi="Helv" w:cs="Arial Unicode MS"/>
      <w:b/>
      <w:bCs/>
    </w:rPr>
  </w:style>
  <w:style w:type="paragraph" w:customStyle="1" w:styleId="xl32">
    <w:name w:val="xl32"/>
    <w:basedOn w:val="Normal"/>
    <w:pPr>
      <w:spacing w:before="100" w:beforeAutospacing="1" w:after="100" w:afterAutospacing="1"/>
      <w:jc w:val="center"/>
    </w:pPr>
    <w:rPr>
      <w:rFonts w:ascii="Helv" w:eastAsia="Arial Unicode MS" w:hAnsi="Helv" w:cs="Arial Unicode MS"/>
      <w:b/>
      <w:bCs/>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sz w:val="16"/>
      <w:szCs w:val="16"/>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5">
    <w:name w:val="xl35"/>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6">
    <w:name w:val="xl36"/>
    <w:basedOn w:val="Normal"/>
    <w:pPr>
      <w:spacing w:before="100" w:beforeAutospacing="1" w:after="100" w:afterAutospacing="1"/>
    </w:pPr>
    <w:rPr>
      <w:rFonts w:ascii="Helv" w:eastAsia="Arial Unicode MS" w:hAnsi="Helv" w:cs="Arial Unicode MS"/>
      <w:sz w:val="16"/>
      <w:szCs w:val="16"/>
    </w:rPr>
  </w:style>
  <w:style w:type="paragraph" w:customStyle="1" w:styleId="xl37">
    <w:name w:val="xl37"/>
    <w:basedOn w:val="Normal"/>
    <w:pPr>
      <w:spacing w:before="100" w:beforeAutospacing="1" w:after="100" w:afterAutospacing="1"/>
      <w:jc w:val="center"/>
    </w:pPr>
    <w:rPr>
      <w:rFonts w:ascii="Helv" w:eastAsia="Arial Unicode MS" w:hAnsi="Helv" w:cs="Arial Unicode MS"/>
      <w:sz w:val="16"/>
      <w:szCs w:val="16"/>
    </w:rPr>
  </w:style>
  <w:style w:type="paragraph" w:customStyle="1" w:styleId="xl38">
    <w:name w:val="xl38"/>
    <w:basedOn w:val="Normal"/>
    <w:pPr>
      <w:spacing w:before="100" w:beforeAutospacing="1" w:after="100" w:afterAutospacing="1"/>
      <w:jc w:val="center"/>
    </w:pPr>
    <w:rPr>
      <w:rFonts w:ascii="Helv" w:eastAsia="Arial Unicode MS" w:hAnsi="Helv" w:cs="Arial Unicode MS"/>
      <w:sz w:val="16"/>
      <w:szCs w:val="16"/>
    </w:rPr>
  </w:style>
  <w:style w:type="paragraph" w:customStyle="1" w:styleId="xl39">
    <w:name w:val="xl39"/>
    <w:basedOn w:val="Normal"/>
    <w:pPr>
      <w:pBdr>
        <w:top w:val="single" w:sz="4" w:space="0" w:color="auto"/>
        <w:left w:val="single" w:sz="4" w:space="0" w:color="auto"/>
      </w:pBdr>
      <w:spacing w:before="100" w:beforeAutospacing="1" w:after="100" w:afterAutospacing="1"/>
    </w:pPr>
    <w:rPr>
      <w:rFonts w:ascii="Helv" w:eastAsia="Arial Unicode MS" w:hAnsi="Helv" w:cs="Arial Unicode MS"/>
      <w:b/>
      <w:bCs/>
      <w:sz w:val="16"/>
      <w:szCs w:val="16"/>
    </w:rPr>
  </w:style>
  <w:style w:type="paragraph" w:customStyle="1" w:styleId="xl40">
    <w:name w:val="xl40"/>
    <w:basedOn w:val="Normal"/>
    <w:pPr>
      <w:pBdr>
        <w:top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1">
    <w:name w:val="xl41"/>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2">
    <w:name w:val="xl42"/>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3">
    <w:name w:val="xl43"/>
    <w:basedOn w:val="Normal"/>
    <w:pPr>
      <w:pBdr>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4">
    <w:name w:val="xl44"/>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5">
    <w:name w:val="xl45"/>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6">
    <w:name w:val="xl46"/>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7">
    <w:name w:val="xl47"/>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8">
    <w:name w:val="xl4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rsid w:val="00FE32A1"/>
    <w:pPr>
      <w:spacing w:after="120"/>
      <w:ind w:left="360"/>
    </w:pPr>
  </w:style>
  <w:style w:type="character" w:customStyle="1" w:styleId="BodyTextIndentChar">
    <w:name w:val="Body Text Indent Char"/>
    <w:link w:val="BodyTextIndent"/>
    <w:rsid w:val="00FE32A1"/>
    <w:rPr>
      <w:sz w:val="24"/>
      <w:szCs w:val="24"/>
    </w:rPr>
  </w:style>
  <w:style w:type="paragraph" w:styleId="CommentSubject">
    <w:name w:val="annotation subject"/>
    <w:basedOn w:val="CommentText"/>
    <w:next w:val="CommentText"/>
    <w:link w:val="CommentSubjectChar"/>
    <w:uiPriority w:val="99"/>
    <w:rsid w:val="00540F95"/>
    <w:rPr>
      <w:b/>
      <w:bCs/>
    </w:rPr>
  </w:style>
  <w:style w:type="character" w:customStyle="1" w:styleId="CommentTextChar">
    <w:name w:val="Comment Text Char"/>
    <w:basedOn w:val="DefaultParagraphFont"/>
    <w:link w:val="CommentText"/>
    <w:uiPriority w:val="99"/>
    <w:semiHidden/>
    <w:rsid w:val="00540F95"/>
  </w:style>
  <w:style w:type="character" w:customStyle="1" w:styleId="CommentSubjectChar">
    <w:name w:val="Comment Subject Char"/>
    <w:link w:val="CommentSubject"/>
    <w:uiPriority w:val="99"/>
    <w:rsid w:val="00540F95"/>
    <w:rPr>
      <w:b/>
      <w:bCs/>
    </w:rPr>
  </w:style>
  <w:style w:type="paragraph" w:customStyle="1" w:styleId="ColorfulList-Accent12">
    <w:name w:val="Colorful List - Accent 12"/>
    <w:basedOn w:val="Normal"/>
    <w:uiPriority w:val="34"/>
    <w:qFormat/>
    <w:rsid w:val="00C5601E"/>
    <w:pPr>
      <w:ind w:left="720"/>
    </w:pPr>
  </w:style>
  <w:style w:type="character" w:customStyle="1" w:styleId="BodyTextChar">
    <w:name w:val="Body Text Char"/>
    <w:aliases w:val="Body Text Char Char Char Char Char Char Char Char,Body Text Char Char Char Char Char Char Char Char Char Char"/>
    <w:link w:val="BodyText"/>
    <w:rsid w:val="00C5601E"/>
    <w:rPr>
      <w:b/>
      <w:bCs/>
      <w:sz w:val="36"/>
      <w:szCs w:val="24"/>
    </w:rPr>
  </w:style>
  <w:style w:type="paragraph" w:styleId="BodyTextIndent2">
    <w:name w:val="Body Text Indent 2"/>
    <w:basedOn w:val="Normal"/>
    <w:link w:val="BodyTextIndent2Char"/>
    <w:rsid w:val="004856F7"/>
    <w:pPr>
      <w:spacing w:after="120" w:line="480" w:lineRule="auto"/>
      <w:ind w:left="360"/>
    </w:pPr>
  </w:style>
  <w:style w:type="character" w:customStyle="1" w:styleId="BodyTextIndent2Char">
    <w:name w:val="Body Text Indent 2 Char"/>
    <w:link w:val="BodyTextIndent2"/>
    <w:rsid w:val="004856F7"/>
    <w:rPr>
      <w:sz w:val="24"/>
      <w:szCs w:val="24"/>
    </w:rPr>
  </w:style>
  <w:style w:type="paragraph" w:customStyle="1" w:styleId="Default">
    <w:name w:val="Default"/>
    <w:rsid w:val="00DA027E"/>
    <w:pPr>
      <w:autoSpaceDE w:val="0"/>
      <w:autoSpaceDN w:val="0"/>
      <w:adjustRightInd w:val="0"/>
    </w:pPr>
    <w:rPr>
      <w:color w:val="000000"/>
      <w:sz w:val="24"/>
      <w:szCs w:val="24"/>
    </w:rPr>
  </w:style>
  <w:style w:type="paragraph" w:customStyle="1" w:styleId="MediumGrid22">
    <w:name w:val="Medium Grid 22"/>
    <w:uiPriority w:val="1"/>
    <w:qFormat/>
    <w:rsid w:val="004624A8"/>
  </w:style>
  <w:style w:type="character" w:styleId="Strong">
    <w:name w:val="Strong"/>
    <w:qFormat/>
    <w:rsid w:val="001049A2"/>
    <w:rPr>
      <w:b/>
      <w:bCs/>
    </w:rPr>
  </w:style>
  <w:style w:type="paragraph" w:styleId="BodyText2">
    <w:name w:val="Body Text 2"/>
    <w:basedOn w:val="Normal"/>
    <w:link w:val="BodyText2Char"/>
    <w:rsid w:val="00CB7D8E"/>
    <w:pPr>
      <w:spacing w:after="120" w:line="480" w:lineRule="auto"/>
    </w:pPr>
  </w:style>
  <w:style w:type="character" w:customStyle="1" w:styleId="BodyText2Char">
    <w:name w:val="Body Text 2 Char"/>
    <w:link w:val="BodyText2"/>
    <w:rsid w:val="00CB7D8E"/>
    <w:rPr>
      <w:sz w:val="24"/>
      <w:szCs w:val="24"/>
    </w:rPr>
  </w:style>
  <w:style w:type="paragraph" w:styleId="Caption">
    <w:name w:val="caption"/>
    <w:basedOn w:val="Normal"/>
    <w:next w:val="Normal"/>
    <w:qFormat/>
    <w:rsid w:val="00CB7D8E"/>
    <w:rPr>
      <w:b/>
      <w:bCs/>
    </w:rPr>
  </w:style>
  <w:style w:type="paragraph" w:customStyle="1" w:styleId="TableParagraph">
    <w:name w:val="Table Paragraph"/>
    <w:basedOn w:val="Normal"/>
    <w:uiPriority w:val="1"/>
    <w:qFormat/>
    <w:rsid w:val="00B13945"/>
    <w:pPr>
      <w:widowControl w:val="0"/>
    </w:pPr>
    <w:rPr>
      <w:rFonts w:ascii="Calibri" w:eastAsia="Calibri" w:hAnsi="Calibri"/>
      <w:sz w:val="22"/>
      <w:szCs w:val="22"/>
    </w:rPr>
  </w:style>
  <w:style w:type="paragraph" w:styleId="ListParagraph">
    <w:name w:val="List Paragraph"/>
    <w:basedOn w:val="Normal"/>
    <w:uiPriority w:val="34"/>
    <w:qFormat/>
    <w:rsid w:val="00F121F0"/>
    <w:pPr>
      <w:ind w:left="720"/>
    </w:pPr>
  </w:style>
  <w:style w:type="paragraph" w:customStyle="1" w:styleId="ColorfulList-Accent11">
    <w:name w:val="Colorful List - Accent 11"/>
    <w:basedOn w:val="Normal"/>
    <w:uiPriority w:val="34"/>
    <w:qFormat/>
    <w:rsid w:val="00686321"/>
    <w:pPr>
      <w:ind w:left="720"/>
    </w:pPr>
  </w:style>
  <w:style w:type="paragraph" w:customStyle="1" w:styleId="MediumGrid21">
    <w:name w:val="Medium Grid 21"/>
    <w:uiPriority w:val="1"/>
    <w:qFormat/>
    <w:rsid w:val="00686321"/>
  </w:style>
  <w:style w:type="numbering" w:customStyle="1" w:styleId="NoList1">
    <w:name w:val="No List1"/>
    <w:next w:val="NoList"/>
    <w:uiPriority w:val="99"/>
    <w:semiHidden/>
    <w:unhideWhenUsed/>
    <w:rsid w:val="00686321"/>
  </w:style>
  <w:style w:type="character" w:customStyle="1" w:styleId="Heading1Char">
    <w:name w:val="Heading 1 Char"/>
    <w:link w:val="Heading1"/>
    <w:uiPriority w:val="1"/>
    <w:rsid w:val="00686321"/>
    <w:rPr>
      <w:b/>
      <w:bCs/>
      <w:sz w:val="24"/>
      <w:szCs w:val="24"/>
    </w:rPr>
  </w:style>
  <w:style w:type="character" w:customStyle="1" w:styleId="Heading2Char">
    <w:name w:val="Heading 2 Char"/>
    <w:link w:val="Heading2"/>
    <w:uiPriority w:val="1"/>
    <w:rsid w:val="00686321"/>
    <w:rPr>
      <w:b/>
      <w:bCs/>
      <w:sz w:val="24"/>
      <w:szCs w:val="24"/>
    </w:rPr>
  </w:style>
  <w:style w:type="character" w:customStyle="1" w:styleId="Heading3Char">
    <w:name w:val="Heading 3 Char"/>
    <w:link w:val="Heading3"/>
    <w:uiPriority w:val="1"/>
    <w:rsid w:val="00686321"/>
    <w:rPr>
      <w:rFonts w:ascii="Helv" w:hAnsi="Helv" w:cs="Arial"/>
      <w:b/>
      <w:bCs/>
      <w:sz w:val="16"/>
    </w:rPr>
  </w:style>
  <w:style w:type="character" w:customStyle="1" w:styleId="Heading4Char">
    <w:name w:val="Heading 4 Char"/>
    <w:aliases w:val="Article Char"/>
    <w:link w:val="Heading4"/>
    <w:uiPriority w:val="1"/>
    <w:rsid w:val="00686321"/>
    <w:rPr>
      <w:b/>
      <w:sz w:val="28"/>
      <w:szCs w:val="24"/>
    </w:rPr>
  </w:style>
  <w:style w:type="character" w:customStyle="1" w:styleId="Heading5Char">
    <w:name w:val="Heading 5 Char"/>
    <w:link w:val="Heading5"/>
    <w:uiPriority w:val="1"/>
    <w:rsid w:val="00686321"/>
    <w:rPr>
      <w:b/>
      <w:bCs/>
      <w:color w:val="000000"/>
      <w:sz w:val="24"/>
      <w:szCs w:val="24"/>
      <w:u w:val="single"/>
    </w:rPr>
  </w:style>
  <w:style w:type="character" w:customStyle="1" w:styleId="Heading6Char">
    <w:name w:val="Heading 6 Char"/>
    <w:link w:val="Heading6"/>
    <w:uiPriority w:val="1"/>
    <w:rsid w:val="00686321"/>
    <w:rPr>
      <w:color w:val="000000"/>
      <w:sz w:val="24"/>
      <w:szCs w:val="24"/>
    </w:rPr>
  </w:style>
  <w:style w:type="character" w:customStyle="1" w:styleId="Heading7Char">
    <w:name w:val="Heading 7 Char"/>
    <w:link w:val="Heading7"/>
    <w:uiPriority w:val="1"/>
    <w:rsid w:val="00686321"/>
    <w:rPr>
      <w:rFonts w:ascii="Helv" w:hAnsi="Helv" w:cs="Arial"/>
      <w:b/>
      <w:bCs/>
    </w:rPr>
  </w:style>
  <w:style w:type="character" w:customStyle="1" w:styleId="BalloonTextChar">
    <w:name w:val="Balloon Text Char"/>
    <w:link w:val="BalloonText"/>
    <w:uiPriority w:val="99"/>
    <w:semiHidden/>
    <w:rsid w:val="00686321"/>
    <w:rPr>
      <w:rFonts w:ascii="Tahoma" w:hAnsi="Tahoma" w:cs="Tahoma"/>
      <w:sz w:val="16"/>
      <w:szCs w:val="16"/>
    </w:rPr>
  </w:style>
  <w:style w:type="character" w:customStyle="1" w:styleId="HeaderChar">
    <w:name w:val="Header Char"/>
    <w:link w:val="Header"/>
    <w:uiPriority w:val="99"/>
    <w:rsid w:val="00686321"/>
    <w:rPr>
      <w:sz w:val="24"/>
      <w:szCs w:val="24"/>
    </w:rPr>
  </w:style>
  <w:style w:type="character" w:customStyle="1" w:styleId="FooterChar">
    <w:name w:val="Footer Char"/>
    <w:link w:val="Footer"/>
    <w:uiPriority w:val="99"/>
    <w:rsid w:val="00686321"/>
    <w:rPr>
      <w:sz w:val="24"/>
      <w:szCs w:val="24"/>
    </w:rPr>
  </w:style>
  <w:style w:type="table" w:styleId="TableGrid">
    <w:name w:val="Table Grid"/>
    <w:basedOn w:val="TableNormal"/>
    <w:uiPriority w:val="39"/>
    <w:rsid w:val="006863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1decimal21">
    <w:name w:val="Level 2 (1 decimal) (2.1)"/>
    <w:basedOn w:val="BodyText"/>
    <w:link w:val="Level21decimal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1decimal21Char">
    <w:name w:val="Level 2 (1 decimal) (2.1) Char"/>
    <w:link w:val="Level21decimal21"/>
    <w:uiPriority w:val="1"/>
    <w:rsid w:val="00686321"/>
    <w:rPr>
      <w:rFonts w:ascii="Arial Narrow" w:eastAsia="Arial Narrow" w:hAnsi="Arial Narrow"/>
      <w:sz w:val="22"/>
      <w:szCs w:val="22"/>
    </w:rPr>
  </w:style>
  <w:style w:type="paragraph" w:customStyle="1" w:styleId="Level31decimal31">
    <w:name w:val="Level 3 (1 decimal) (3.1)"/>
    <w:basedOn w:val="BodyText"/>
    <w:link w:val="Level31decimal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31decimal31Char">
    <w:name w:val="Level 3 (1 decimal) (3.1) Char"/>
    <w:link w:val="Level31decimal31"/>
    <w:uiPriority w:val="1"/>
    <w:rsid w:val="00686321"/>
    <w:rPr>
      <w:rFonts w:ascii="Arial Narrow" w:eastAsia="Arial Narrow" w:hAnsi="Arial Narrow"/>
      <w:sz w:val="22"/>
      <w:szCs w:val="22"/>
    </w:rPr>
  </w:style>
  <w:style w:type="paragraph" w:customStyle="1" w:styleId="Level41decimal41">
    <w:name w:val="Level 4 (1 decimal) (4.1)"/>
    <w:basedOn w:val="BodyText"/>
    <w:link w:val="Level41decimal4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41decimal41Char">
    <w:name w:val="Level 4 (1 decimal) (4.1) Char"/>
    <w:link w:val="Level41decimal41"/>
    <w:uiPriority w:val="1"/>
    <w:rsid w:val="00686321"/>
    <w:rPr>
      <w:rFonts w:ascii="Arial Narrow" w:eastAsia="Arial Narrow" w:hAnsi="Arial Narrow"/>
      <w:sz w:val="22"/>
      <w:szCs w:val="22"/>
    </w:rPr>
  </w:style>
  <w:style w:type="paragraph" w:customStyle="1" w:styleId="Level51Decimal51">
    <w:name w:val="Level 5 (1 Decimal) (5.1)"/>
    <w:basedOn w:val="Heading6"/>
    <w:link w:val="Level51Decimal51Char"/>
    <w:uiPriority w:val="1"/>
    <w:qFormat/>
    <w:rsid w:val="00686321"/>
    <w:pPr>
      <w:keepNext w:val="0"/>
      <w:widowControl w:val="0"/>
      <w:autoSpaceDE/>
      <w:autoSpaceDN/>
      <w:adjustRightInd/>
      <w:spacing w:before="120" w:after="120"/>
      <w:ind w:left="720" w:hanging="720"/>
      <w:jc w:val="left"/>
    </w:pPr>
    <w:rPr>
      <w:rFonts w:ascii="Arial Narrow" w:eastAsia="Arial Narrow" w:hAnsi="Arial Narrow"/>
      <w:b/>
      <w:bCs/>
      <w:sz w:val="22"/>
      <w:szCs w:val="22"/>
    </w:rPr>
  </w:style>
  <w:style w:type="paragraph" w:customStyle="1" w:styleId="Level61decimal61">
    <w:name w:val="Level 6 (1 decimal) (6.1)"/>
    <w:basedOn w:val="BodyText"/>
    <w:link w:val="Level61decimal6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61decimal61Char">
    <w:name w:val="Level 6 (1 decimal) (6.1) Char"/>
    <w:link w:val="Level61decimal61"/>
    <w:uiPriority w:val="1"/>
    <w:rsid w:val="00686321"/>
    <w:rPr>
      <w:rFonts w:ascii="Arial Narrow" w:eastAsia="Arial Narrow" w:hAnsi="Arial Narrow"/>
      <w:sz w:val="22"/>
      <w:szCs w:val="22"/>
    </w:rPr>
  </w:style>
  <w:style w:type="paragraph" w:customStyle="1" w:styleId="Level771">
    <w:name w:val="Level 7 (7.1)"/>
    <w:basedOn w:val="BodyText"/>
    <w:link w:val="Level771Char"/>
    <w:uiPriority w:val="1"/>
    <w:qFormat/>
    <w:rsid w:val="00686321"/>
    <w:pPr>
      <w:widowControl w:val="0"/>
      <w:ind w:left="720" w:hanging="720"/>
      <w:jc w:val="both"/>
    </w:pPr>
    <w:rPr>
      <w:rFonts w:ascii="Arial Narrow" w:eastAsia="Arial Narrow" w:hAnsi="Arial Narrow"/>
      <w:b w:val="0"/>
      <w:bCs w:val="0"/>
      <w:sz w:val="22"/>
      <w:szCs w:val="22"/>
    </w:rPr>
  </w:style>
  <w:style w:type="paragraph" w:customStyle="1" w:styleId="Level711">
    <w:name w:val="Level 7.1.1"/>
    <w:basedOn w:val="BodyText"/>
    <w:link w:val="Level711Char"/>
    <w:uiPriority w:val="1"/>
    <w:qFormat/>
    <w:rsid w:val="00686321"/>
    <w:pPr>
      <w:widowControl w:val="0"/>
      <w:spacing w:before="120" w:after="120"/>
      <w:ind w:left="1440" w:hanging="720"/>
      <w:jc w:val="both"/>
    </w:pPr>
    <w:rPr>
      <w:rFonts w:ascii="Arial Narrow" w:eastAsia="Arial Narrow" w:hAnsi="Arial Narrow"/>
      <w:b w:val="0"/>
      <w:bCs w:val="0"/>
      <w:sz w:val="22"/>
      <w:szCs w:val="22"/>
    </w:rPr>
  </w:style>
  <w:style w:type="character" w:customStyle="1" w:styleId="Level711Char">
    <w:name w:val="Level 7.1.1 Char"/>
    <w:link w:val="Level711"/>
    <w:uiPriority w:val="1"/>
    <w:rsid w:val="00686321"/>
    <w:rPr>
      <w:rFonts w:ascii="Arial Narrow" w:eastAsia="Arial Narrow" w:hAnsi="Arial Narrow"/>
      <w:sz w:val="22"/>
      <w:szCs w:val="22"/>
    </w:rPr>
  </w:style>
  <w:style w:type="paragraph" w:customStyle="1" w:styleId="Level81">
    <w:name w:val="Level 8.1"/>
    <w:basedOn w:val="BodyText"/>
    <w:link w:val="Level81Char"/>
    <w:uiPriority w:val="1"/>
    <w:qFormat/>
    <w:rsid w:val="00686321"/>
    <w:pPr>
      <w:tabs>
        <w:tab w:val="left" w:pos="840"/>
      </w:tabs>
      <w:spacing w:before="120" w:after="120"/>
      <w:ind w:left="720" w:hanging="720"/>
      <w:jc w:val="both"/>
    </w:pPr>
    <w:rPr>
      <w:rFonts w:ascii="Arial Narrow" w:eastAsia="Arial Narrow" w:hAnsi="Arial Narrow"/>
      <w:b w:val="0"/>
      <w:bCs w:val="0"/>
      <w:sz w:val="22"/>
      <w:szCs w:val="22"/>
    </w:rPr>
  </w:style>
  <w:style w:type="paragraph" w:customStyle="1" w:styleId="Level811">
    <w:name w:val="Level 8.1.1"/>
    <w:basedOn w:val="BodyText"/>
    <w:link w:val="Level8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811Char">
    <w:name w:val="Level 8.1.1 Char"/>
    <w:link w:val="Level811"/>
    <w:uiPriority w:val="1"/>
    <w:rsid w:val="00686321"/>
    <w:rPr>
      <w:rFonts w:ascii="Arial Narrow" w:eastAsia="Arial Narrow" w:hAnsi="Arial Narrow"/>
      <w:sz w:val="22"/>
      <w:szCs w:val="22"/>
    </w:rPr>
  </w:style>
  <w:style w:type="paragraph" w:customStyle="1" w:styleId="Level91">
    <w:name w:val="Level 9.1"/>
    <w:basedOn w:val="BodyText"/>
    <w:link w:val="Level91Char"/>
    <w:uiPriority w:val="1"/>
    <w:qFormat/>
    <w:rsid w:val="00686321"/>
    <w:pPr>
      <w:spacing w:before="120" w:after="120"/>
      <w:ind w:left="839" w:hanging="721"/>
      <w:jc w:val="left"/>
    </w:pPr>
    <w:rPr>
      <w:rFonts w:ascii="Arial Narrow" w:eastAsia="Arial Narrow" w:hAnsi="Arial Narrow"/>
      <w:b w:val="0"/>
      <w:bCs w:val="0"/>
      <w:sz w:val="22"/>
      <w:szCs w:val="22"/>
    </w:rPr>
  </w:style>
  <w:style w:type="character" w:customStyle="1" w:styleId="Level91Char">
    <w:name w:val="Level 9.1 Char"/>
    <w:link w:val="Level91"/>
    <w:uiPriority w:val="1"/>
    <w:rsid w:val="00686321"/>
    <w:rPr>
      <w:rFonts w:ascii="Arial Narrow" w:eastAsia="Arial Narrow" w:hAnsi="Arial Narrow"/>
      <w:sz w:val="22"/>
      <w:szCs w:val="22"/>
    </w:rPr>
  </w:style>
  <w:style w:type="paragraph" w:customStyle="1" w:styleId="Level911">
    <w:name w:val="Level 9.1.1"/>
    <w:basedOn w:val="Heading6"/>
    <w:link w:val="Level911Char"/>
    <w:uiPriority w:val="1"/>
    <w:qFormat/>
    <w:rsid w:val="00686321"/>
    <w:pPr>
      <w:keepNext w:val="0"/>
      <w:autoSpaceDE/>
      <w:autoSpaceDN/>
      <w:adjustRightInd/>
      <w:spacing w:before="120" w:after="120"/>
      <w:ind w:left="1292" w:hanging="454"/>
      <w:jc w:val="left"/>
    </w:pPr>
    <w:rPr>
      <w:rFonts w:ascii="Arial Narrow" w:eastAsia="Arial Narrow" w:hAnsi="Arial Narrow"/>
      <w:b/>
      <w:bCs/>
      <w:sz w:val="22"/>
      <w:szCs w:val="22"/>
    </w:rPr>
  </w:style>
  <w:style w:type="character" w:customStyle="1" w:styleId="Level911Char">
    <w:name w:val="Level 9.1.1 Char"/>
    <w:link w:val="Level911"/>
    <w:uiPriority w:val="1"/>
    <w:rsid w:val="00686321"/>
    <w:rPr>
      <w:rFonts w:ascii="Arial Narrow" w:eastAsia="Arial Narrow" w:hAnsi="Arial Narrow"/>
      <w:b/>
      <w:bCs/>
      <w:color w:val="000000"/>
      <w:sz w:val="22"/>
      <w:szCs w:val="22"/>
    </w:rPr>
  </w:style>
  <w:style w:type="paragraph" w:customStyle="1" w:styleId="Level9111">
    <w:name w:val="Level 9.1.1.1"/>
    <w:basedOn w:val="BodyText"/>
    <w:link w:val="Level9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9111Char">
    <w:name w:val="Level 9.1.1.1 Char"/>
    <w:link w:val="Level9111"/>
    <w:uiPriority w:val="1"/>
    <w:rsid w:val="00686321"/>
    <w:rPr>
      <w:rFonts w:ascii="Arial Narrow" w:eastAsia="Arial Narrow" w:hAnsi="Arial Narrow"/>
      <w:sz w:val="22"/>
      <w:szCs w:val="22"/>
    </w:rPr>
  </w:style>
  <w:style w:type="paragraph" w:customStyle="1" w:styleId="Level101">
    <w:name w:val="Level 10.1"/>
    <w:basedOn w:val="BodyText"/>
    <w:link w:val="Level101Char"/>
    <w:uiPriority w:val="1"/>
    <w:qFormat/>
    <w:rsid w:val="00686321"/>
    <w:pPr>
      <w:spacing w:before="120" w:after="120"/>
      <w:ind w:left="720" w:hanging="720"/>
      <w:jc w:val="both"/>
    </w:pPr>
    <w:rPr>
      <w:rFonts w:ascii="Arial Narrow" w:eastAsia="Arial Narrow" w:hAnsi="Arial Narrow"/>
      <w:b w:val="0"/>
      <w:bCs w:val="0"/>
      <w:sz w:val="22"/>
      <w:szCs w:val="22"/>
    </w:rPr>
  </w:style>
  <w:style w:type="paragraph" w:customStyle="1" w:styleId="Level1011">
    <w:name w:val="Level 10.1.1"/>
    <w:basedOn w:val="Heading6"/>
    <w:link w:val="Level1011Char"/>
    <w:uiPriority w:val="1"/>
    <w:qFormat/>
    <w:rsid w:val="00686321"/>
    <w:pPr>
      <w:keepNext w:val="0"/>
      <w:autoSpaceDE/>
      <w:autoSpaceDN/>
      <w:adjustRightInd/>
      <w:spacing w:before="120" w:after="120"/>
      <w:ind w:left="1440" w:hanging="720"/>
      <w:jc w:val="right"/>
    </w:pPr>
    <w:rPr>
      <w:rFonts w:ascii="Arial Narrow" w:eastAsia="Arial Narrow" w:hAnsi="Arial Narrow"/>
      <w:b/>
      <w:bCs/>
      <w:sz w:val="22"/>
      <w:szCs w:val="22"/>
    </w:rPr>
  </w:style>
  <w:style w:type="character" w:customStyle="1" w:styleId="Level1011Char">
    <w:name w:val="Level 10.1.1 Char"/>
    <w:link w:val="Level1011"/>
    <w:uiPriority w:val="1"/>
    <w:rsid w:val="00686321"/>
    <w:rPr>
      <w:rFonts w:ascii="Arial Narrow" w:eastAsia="Arial Narrow" w:hAnsi="Arial Narrow"/>
      <w:b/>
      <w:bCs/>
      <w:color w:val="000000"/>
      <w:sz w:val="22"/>
      <w:szCs w:val="22"/>
    </w:rPr>
  </w:style>
  <w:style w:type="paragraph" w:customStyle="1" w:styleId="Level10111">
    <w:name w:val="Level 10.1.1.1"/>
    <w:basedOn w:val="BodyText"/>
    <w:link w:val="Level10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10111Char">
    <w:name w:val="Level 10.1.1.1 Char"/>
    <w:link w:val="Level10111"/>
    <w:uiPriority w:val="1"/>
    <w:rsid w:val="00686321"/>
    <w:rPr>
      <w:rFonts w:ascii="Arial Narrow" w:eastAsia="Arial Narrow" w:hAnsi="Arial Narrow"/>
      <w:sz w:val="22"/>
      <w:szCs w:val="22"/>
    </w:rPr>
  </w:style>
  <w:style w:type="paragraph" w:customStyle="1" w:styleId="Level111">
    <w:name w:val="Level 11.1"/>
    <w:basedOn w:val="BodyText"/>
    <w:link w:val="Level11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11Char">
    <w:name w:val="Level 11.1 Char"/>
    <w:link w:val="Level111"/>
    <w:uiPriority w:val="1"/>
    <w:rsid w:val="00686321"/>
    <w:rPr>
      <w:rFonts w:ascii="Arial Narrow" w:eastAsia="Arial Narrow" w:hAnsi="Arial Narrow"/>
      <w:sz w:val="22"/>
      <w:szCs w:val="22"/>
    </w:rPr>
  </w:style>
  <w:style w:type="paragraph" w:customStyle="1" w:styleId="Level1111">
    <w:name w:val="Level 11.1.1"/>
    <w:basedOn w:val="BodyText"/>
    <w:link w:val="Level11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111Char">
    <w:name w:val="Level 11.1.1 Char"/>
    <w:link w:val="Level1111"/>
    <w:uiPriority w:val="1"/>
    <w:rsid w:val="00686321"/>
    <w:rPr>
      <w:rFonts w:ascii="Arial Narrow" w:eastAsia="Arial Narrow" w:hAnsi="Arial Narrow"/>
      <w:sz w:val="22"/>
      <w:szCs w:val="22"/>
    </w:rPr>
  </w:style>
  <w:style w:type="paragraph" w:customStyle="1" w:styleId="Level121">
    <w:name w:val="Level 12.1"/>
    <w:basedOn w:val="BodyText"/>
    <w:link w:val="Level1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21Char">
    <w:name w:val="Level 12.1 Char"/>
    <w:link w:val="Level121"/>
    <w:uiPriority w:val="1"/>
    <w:rsid w:val="00686321"/>
    <w:rPr>
      <w:rFonts w:ascii="Arial Narrow" w:eastAsia="Arial Narrow" w:hAnsi="Arial Narrow"/>
      <w:sz w:val="22"/>
      <w:szCs w:val="22"/>
    </w:rPr>
  </w:style>
  <w:style w:type="paragraph" w:customStyle="1" w:styleId="kevek131">
    <w:name w:val="kevek 13.1"/>
    <w:basedOn w:val="BodyText"/>
    <w:link w:val="kevek1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kevek131Char">
    <w:name w:val="kevek 13.1 Char"/>
    <w:link w:val="kevek131"/>
    <w:uiPriority w:val="1"/>
    <w:rsid w:val="00686321"/>
    <w:rPr>
      <w:rFonts w:ascii="Arial Narrow" w:eastAsia="Arial Narrow" w:hAnsi="Arial Narrow"/>
      <w:sz w:val="22"/>
      <w:szCs w:val="22"/>
    </w:rPr>
  </w:style>
  <w:style w:type="paragraph" w:customStyle="1" w:styleId="level141">
    <w:name w:val="level 14.1"/>
    <w:basedOn w:val="BodyText"/>
    <w:link w:val="level141Char"/>
    <w:uiPriority w:val="1"/>
    <w:qFormat/>
    <w:rsid w:val="00686321"/>
    <w:pPr>
      <w:spacing w:before="120" w:after="120"/>
      <w:ind w:left="720" w:hanging="720"/>
      <w:jc w:val="left"/>
    </w:pPr>
    <w:rPr>
      <w:rFonts w:ascii="Arial Narrow" w:eastAsia="Arial Narrow" w:hAnsi="Arial Narrow"/>
      <w:b w:val="0"/>
      <w:bCs w:val="0"/>
      <w:sz w:val="22"/>
      <w:szCs w:val="22"/>
    </w:rPr>
  </w:style>
  <w:style w:type="character" w:customStyle="1" w:styleId="level141Char">
    <w:name w:val="level 14.1 Char"/>
    <w:link w:val="level141"/>
    <w:uiPriority w:val="1"/>
    <w:rsid w:val="00686321"/>
    <w:rPr>
      <w:rFonts w:ascii="Arial Narrow" w:eastAsia="Arial Narrow" w:hAnsi="Arial Narrow"/>
      <w:sz w:val="22"/>
      <w:szCs w:val="22"/>
    </w:rPr>
  </w:style>
  <w:style w:type="paragraph" w:customStyle="1" w:styleId="Level1411">
    <w:name w:val="Level 14.1.1"/>
    <w:basedOn w:val="BodyText"/>
    <w:link w:val="Level14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411Char">
    <w:name w:val="Level 14.1.1 Char"/>
    <w:link w:val="Level1411"/>
    <w:uiPriority w:val="1"/>
    <w:rsid w:val="00686321"/>
    <w:rPr>
      <w:rFonts w:ascii="Arial Narrow" w:eastAsia="Arial Narrow" w:hAnsi="Arial Narrow"/>
      <w:sz w:val="22"/>
      <w:szCs w:val="22"/>
    </w:rPr>
  </w:style>
  <w:style w:type="paragraph" w:customStyle="1" w:styleId="Level151">
    <w:name w:val="Level 15.1"/>
    <w:basedOn w:val="BodyText"/>
    <w:link w:val="Level15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51Char">
    <w:name w:val="Level 15.1 Char"/>
    <w:link w:val="Level151"/>
    <w:uiPriority w:val="1"/>
    <w:rsid w:val="00686321"/>
    <w:rPr>
      <w:rFonts w:ascii="Arial Narrow" w:eastAsia="Arial Narrow" w:hAnsi="Arial Narrow"/>
      <w:sz w:val="22"/>
      <w:szCs w:val="22"/>
    </w:rPr>
  </w:style>
  <w:style w:type="paragraph" w:customStyle="1" w:styleId="Level161">
    <w:name w:val="Level 16.1"/>
    <w:basedOn w:val="BodyText"/>
    <w:link w:val="Level16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61Char">
    <w:name w:val="Level 16.1 Char"/>
    <w:link w:val="Level161"/>
    <w:uiPriority w:val="1"/>
    <w:rsid w:val="00686321"/>
    <w:rPr>
      <w:rFonts w:ascii="Arial Narrow" w:eastAsia="Arial Narrow" w:hAnsi="Arial Narrow"/>
      <w:sz w:val="22"/>
      <w:szCs w:val="22"/>
    </w:rPr>
  </w:style>
  <w:style w:type="paragraph" w:customStyle="1" w:styleId="Level171">
    <w:name w:val="Level 17.1"/>
    <w:basedOn w:val="BodyText"/>
    <w:link w:val="Level171Char"/>
    <w:uiPriority w:val="1"/>
    <w:qFormat/>
    <w:rsid w:val="00686321"/>
    <w:pPr>
      <w:spacing w:before="120" w:after="120"/>
      <w:jc w:val="both"/>
    </w:pPr>
    <w:rPr>
      <w:rFonts w:ascii="Arial Narrow" w:eastAsia="Arial Narrow" w:hAnsi="Arial Narrow"/>
      <w:b w:val="0"/>
      <w:bCs w:val="0"/>
      <w:sz w:val="22"/>
      <w:szCs w:val="22"/>
    </w:rPr>
  </w:style>
  <w:style w:type="character" w:customStyle="1" w:styleId="Level171Char">
    <w:name w:val="Level 17.1 Char"/>
    <w:link w:val="Level171"/>
    <w:uiPriority w:val="1"/>
    <w:rsid w:val="00686321"/>
    <w:rPr>
      <w:rFonts w:ascii="Arial Narrow" w:eastAsia="Arial Narrow" w:hAnsi="Arial Narrow"/>
      <w:sz w:val="22"/>
      <w:szCs w:val="22"/>
    </w:rPr>
  </w:style>
  <w:style w:type="paragraph" w:customStyle="1" w:styleId="Level181">
    <w:name w:val="Level 18.1"/>
    <w:basedOn w:val="BodyText"/>
    <w:link w:val="Level18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181Char">
    <w:name w:val="Level 18.1 Char"/>
    <w:link w:val="Level181"/>
    <w:uiPriority w:val="1"/>
    <w:rsid w:val="00686321"/>
    <w:rPr>
      <w:rFonts w:ascii="Arial Narrow" w:eastAsia="Arial Narrow" w:hAnsi="Arial Narrow"/>
      <w:sz w:val="22"/>
      <w:szCs w:val="22"/>
    </w:rPr>
  </w:style>
  <w:style w:type="paragraph" w:customStyle="1" w:styleId="Level191">
    <w:name w:val="Level 19.1"/>
    <w:basedOn w:val="BodyText"/>
    <w:link w:val="Level19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91Char">
    <w:name w:val="Level 19.1 Char"/>
    <w:link w:val="Level191"/>
    <w:uiPriority w:val="1"/>
    <w:rsid w:val="00686321"/>
    <w:rPr>
      <w:rFonts w:ascii="Arial Narrow" w:eastAsia="Arial Narrow" w:hAnsi="Arial Narrow"/>
      <w:sz w:val="22"/>
      <w:szCs w:val="22"/>
    </w:rPr>
  </w:style>
  <w:style w:type="paragraph" w:customStyle="1" w:styleId="Level201">
    <w:name w:val="Level 20.1"/>
    <w:basedOn w:val="BodyText"/>
    <w:link w:val="Level20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01Char">
    <w:name w:val="Level 20.1 Char"/>
    <w:link w:val="Level201"/>
    <w:uiPriority w:val="1"/>
    <w:rsid w:val="00686321"/>
    <w:rPr>
      <w:rFonts w:ascii="Arial Narrow" w:eastAsia="Arial Narrow" w:hAnsi="Arial Narrow"/>
      <w:sz w:val="22"/>
      <w:szCs w:val="22"/>
    </w:rPr>
  </w:style>
  <w:style w:type="paragraph" w:customStyle="1" w:styleId="Level2011">
    <w:name w:val="Level 20.1.1"/>
    <w:basedOn w:val="BodyText"/>
    <w:link w:val="Level2011Char"/>
    <w:uiPriority w:val="1"/>
    <w:qFormat/>
    <w:rsid w:val="00686321"/>
    <w:pPr>
      <w:spacing w:before="120" w:after="120"/>
      <w:ind w:left="1440" w:hanging="720"/>
      <w:jc w:val="left"/>
    </w:pPr>
    <w:rPr>
      <w:rFonts w:ascii="Arial Narrow" w:eastAsia="Arial Narrow" w:hAnsi="Arial Narrow"/>
      <w:b w:val="0"/>
      <w:bCs w:val="0"/>
      <w:sz w:val="22"/>
      <w:szCs w:val="22"/>
    </w:rPr>
  </w:style>
  <w:style w:type="character" w:customStyle="1" w:styleId="Level2011Char">
    <w:name w:val="Level 20.1.1 Char"/>
    <w:link w:val="Level2011"/>
    <w:uiPriority w:val="1"/>
    <w:rsid w:val="00686321"/>
    <w:rPr>
      <w:rFonts w:ascii="Arial Narrow" w:eastAsia="Arial Narrow" w:hAnsi="Arial Narrow"/>
      <w:sz w:val="22"/>
      <w:szCs w:val="22"/>
    </w:rPr>
  </w:style>
  <w:style w:type="paragraph" w:customStyle="1" w:styleId="Level211">
    <w:name w:val="Level 21.1"/>
    <w:basedOn w:val="BodyText"/>
    <w:link w:val="Level211Char"/>
    <w:uiPriority w:val="1"/>
    <w:qFormat/>
    <w:rsid w:val="00686321"/>
    <w:pPr>
      <w:spacing w:before="120" w:after="120"/>
      <w:ind w:left="720" w:hanging="720"/>
      <w:jc w:val="both"/>
    </w:pPr>
    <w:rPr>
      <w:rFonts w:ascii="Arial Narrow" w:eastAsia="Arial Narrow" w:hAnsi="Arial Narrow"/>
      <w:b w:val="0"/>
      <w:bCs w:val="0"/>
      <w:sz w:val="22"/>
      <w:szCs w:val="22"/>
      <w:u w:color="000000"/>
    </w:rPr>
  </w:style>
  <w:style w:type="character" w:customStyle="1" w:styleId="Level211Char">
    <w:name w:val="Level 21.1 Char"/>
    <w:link w:val="Level211"/>
    <w:uiPriority w:val="1"/>
    <w:rsid w:val="00686321"/>
    <w:rPr>
      <w:rFonts w:ascii="Arial Narrow" w:eastAsia="Arial Narrow" w:hAnsi="Arial Narrow"/>
      <w:sz w:val="22"/>
      <w:szCs w:val="22"/>
      <w:u w:color="000000"/>
    </w:rPr>
  </w:style>
  <w:style w:type="paragraph" w:customStyle="1" w:styleId="511">
    <w:name w:val="5.1.1"/>
    <w:basedOn w:val="Heading6"/>
    <w:link w:val="511Char"/>
    <w:uiPriority w:val="1"/>
    <w:qFormat/>
    <w:rsid w:val="00686321"/>
    <w:pPr>
      <w:keepNext w:val="0"/>
      <w:autoSpaceDE/>
      <w:autoSpaceDN/>
      <w:adjustRightInd/>
      <w:spacing w:before="120" w:after="120"/>
      <w:ind w:left="1440" w:hanging="720"/>
      <w:jc w:val="left"/>
    </w:pPr>
    <w:rPr>
      <w:rFonts w:ascii="Arial Narrow" w:eastAsia="Arial Narrow" w:hAnsi="Arial Narrow"/>
      <w:b/>
      <w:bCs/>
      <w:sz w:val="22"/>
      <w:szCs w:val="22"/>
    </w:rPr>
  </w:style>
  <w:style w:type="character" w:customStyle="1" w:styleId="511Char">
    <w:name w:val="5.1.1 Char"/>
    <w:link w:val="511"/>
    <w:uiPriority w:val="1"/>
    <w:rsid w:val="00686321"/>
    <w:rPr>
      <w:rFonts w:ascii="Arial Narrow" w:eastAsia="Arial Narrow" w:hAnsi="Arial Narrow"/>
      <w:b/>
      <w:bCs/>
      <w:color w:val="000000"/>
      <w:sz w:val="22"/>
      <w:szCs w:val="22"/>
    </w:rPr>
  </w:style>
  <w:style w:type="character" w:customStyle="1" w:styleId="Level51Decimal51Char">
    <w:name w:val="Level 5 (1 Decimal) (5.1) Char"/>
    <w:link w:val="Level51Decimal51"/>
    <w:uiPriority w:val="1"/>
    <w:rsid w:val="00686321"/>
    <w:rPr>
      <w:rFonts w:ascii="Arial Narrow" w:eastAsia="Arial Narrow" w:hAnsi="Arial Narrow"/>
      <w:b/>
      <w:bCs/>
      <w:color w:val="000000"/>
      <w:sz w:val="22"/>
      <w:szCs w:val="22"/>
    </w:rPr>
  </w:style>
  <w:style w:type="character" w:customStyle="1" w:styleId="Level771Char">
    <w:name w:val="Level 7 (7.1) Char"/>
    <w:link w:val="Level771"/>
    <w:uiPriority w:val="1"/>
    <w:rsid w:val="00686321"/>
    <w:rPr>
      <w:rFonts w:ascii="Arial Narrow" w:eastAsia="Arial Narrow" w:hAnsi="Arial Narrow"/>
      <w:sz w:val="22"/>
      <w:szCs w:val="22"/>
    </w:rPr>
  </w:style>
  <w:style w:type="character" w:customStyle="1" w:styleId="Level81Char">
    <w:name w:val="Level 8.1 Char"/>
    <w:link w:val="Level81"/>
    <w:uiPriority w:val="1"/>
    <w:rsid w:val="00686321"/>
    <w:rPr>
      <w:rFonts w:ascii="Arial Narrow" w:eastAsia="Arial Narrow" w:hAnsi="Arial Narrow"/>
      <w:sz w:val="22"/>
      <w:szCs w:val="22"/>
    </w:rPr>
  </w:style>
  <w:style w:type="character" w:customStyle="1" w:styleId="Level101Char">
    <w:name w:val="Level 10.1 Char"/>
    <w:link w:val="Level101"/>
    <w:uiPriority w:val="1"/>
    <w:rsid w:val="00686321"/>
    <w:rPr>
      <w:rFonts w:ascii="Arial Narrow" w:eastAsia="Arial Narrow" w:hAnsi="Arial Narrow"/>
      <w:sz w:val="22"/>
      <w:szCs w:val="22"/>
    </w:rPr>
  </w:style>
  <w:style w:type="paragraph" w:styleId="BodyText3">
    <w:name w:val="Body Text 3"/>
    <w:basedOn w:val="Normal"/>
    <w:link w:val="BodyText3Char"/>
    <w:rsid w:val="006A6CD5"/>
    <w:pPr>
      <w:spacing w:after="120"/>
    </w:pPr>
    <w:rPr>
      <w:sz w:val="16"/>
      <w:szCs w:val="16"/>
    </w:rPr>
  </w:style>
  <w:style w:type="character" w:customStyle="1" w:styleId="BodyText3Char">
    <w:name w:val="Body Text 3 Char"/>
    <w:link w:val="BodyText3"/>
    <w:rsid w:val="006A6CD5"/>
    <w:rPr>
      <w:sz w:val="16"/>
      <w:szCs w:val="16"/>
    </w:rPr>
  </w:style>
  <w:style w:type="character" w:styleId="Emphasis">
    <w:name w:val="Emphasis"/>
    <w:uiPriority w:val="20"/>
    <w:qFormat/>
    <w:rsid w:val="006F2E63"/>
    <w:rPr>
      <w:i/>
      <w:iCs/>
    </w:rPr>
  </w:style>
  <w:style w:type="paragraph" w:styleId="PlainText">
    <w:name w:val="Plain Text"/>
    <w:basedOn w:val="Normal"/>
    <w:link w:val="PlainTextChar"/>
    <w:uiPriority w:val="99"/>
    <w:unhideWhenUsed/>
    <w:rsid w:val="001F468C"/>
    <w:rPr>
      <w:rFonts w:ascii="Calibri" w:eastAsia="Calibri" w:hAnsi="Calibri" w:cs="Consolas"/>
      <w:sz w:val="22"/>
      <w:szCs w:val="21"/>
    </w:rPr>
  </w:style>
  <w:style w:type="character" w:customStyle="1" w:styleId="PlainTextChar">
    <w:name w:val="Plain Text Char"/>
    <w:link w:val="PlainText"/>
    <w:uiPriority w:val="99"/>
    <w:rsid w:val="001F468C"/>
    <w:rPr>
      <w:rFonts w:ascii="Calibri" w:eastAsia="Calibri" w:hAnsi="Calibri" w:cs="Consolas"/>
      <w:sz w:val="22"/>
      <w:szCs w:val="21"/>
    </w:rPr>
  </w:style>
  <w:style w:type="paragraph" w:customStyle="1" w:styleId="msonormal28">
    <w:name w:val="msonormal28"/>
    <w:rsid w:val="002B7DBE"/>
    <w:rPr>
      <w:color w:val="000000"/>
      <w:sz w:val="24"/>
      <w:szCs w:val="24"/>
    </w:rPr>
  </w:style>
  <w:style w:type="character" w:customStyle="1" w:styleId="normal--char">
    <w:name w:val="normal--char"/>
    <w:rsid w:val="007C01AB"/>
  </w:style>
  <w:style w:type="paragraph" w:customStyle="1" w:styleId="Normal1">
    <w:name w:val="Normal1"/>
    <w:basedOn w:val="Normal"/>
    <w:rsid w:val="007C01AB"/>
    <w:pPr>
      <w:spacing w:before="100" w:beforeAutospacing="1" w:after="100" w:afterAutospacing="1"/>
    </w:pPr>
  </w:style>
  <w:style w:type="paragraph" w:customStyle="1" w:styleId="paragraph">
    <w:name w:val="paragraph"/>
    <w:basedOn w:val="Normal"/>
    <w:rsid w:val="00152045"/>
    <w:pPr>
      <w:spacing w:before="100" w:beforeAutospacing="1" w:after="100" w:afterAutospacing="1"/>
    </w:pPr>
  </w:style>
  <w:style w:type="character" w:customStyle="1" w:styleId="normaltextrun">
    <w:name w:val="normaltextrun"/>
    <w:rsid w:val="00152045"/>
  </w:style>
  <w:style w:type="character" w:customStyle="1" w:styleId="eop">
    <w:name w:val="eop"/>
    <w:rsid w:val="00152045"/>
  </w:style>
  <w:style w:type="character" w:customStyle="1" w:styleId="contextualspellingandgrammarerror">
    <w:name w:val="contextualspellingandgrammarerror"/>
    <w:rsid w:val="00152045"/>
  </w:style>
  <w:style w:type="character" w:customStyle="1" w:styleId="advancedproofingissue">
    <w:name w:val="advancedproofingissue"/>
    <w:rsid w:val="00152045"/>
  </w:style>
  <w:style w:type="character" w:customStyle="1" w:styleId="scxw229679892">
    <w:name w:val="scxw229679892"/>
    <w:rsid w:val="00152045"/>
  </w:style>
  <w:style w:type="paragraph" w:styleId="Revision">
    <w:name w:val="Revision"/>
    <w:hidden/>
    <w:uiPriority w:val="71"/>
    <w:unhideWhenUsed/>
    <w:rsid w:val="005E5C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379">
      <w:bodyDiv w:val="1"/>
      <w:marLeft w:val="0"/>
      <w:marRight w:val="0"/>
      <w:marTop w:val="0"/>
      <w:marBottom w:val="0"/>
      <w:divBdr>
        <w:top w:val="none" w:sz="0" w:space="0" w:color="auto"/>
        <w:left w:val="none" w:sz="0" w:space="0" w:color="auto"/>
        <w:bottom w:val="none" w:sz="0" w:space="0" w:color="auto"/>
        <w:right w:val="none" w:sz="0" w:space="0" w:color="auto"/>
      </w:divBdr>
    </w:div>
    <w:div w:id="141585884">
      <w:bodyDiv w:val="1"/>
      <w:marLeft w:val="0"/>
      <w:marRight w:val="0"/>
      <w:marTop w:val="0"/>
      <w:marBottom w:val="0"/>
      <w:divBdr>
        <w:top w:val="none" w:sz="0" w:space="0" w:color="auto"/>
        <w:left w:val="none" w:sz="0" w:space="0" w:color="auto"/>
        <w:bottom w:val="none" w:sz="0" w:space="0" w:color="auto"/>
        <w:right w:val="none" w:sz="0" w:space="0" w:color="auto"/>
      </w:divBdr>
    </w:div>
    <w:div w:id="238684388">
      <w:bodyDiv w:val="1"/>
      <w:marLeft w:val="0"/>
      <w:marRight w:val="0"/>
      <w:marTop w:val="0"/>
      <w:marBottom w:val="0"/>
      <w:divBdr>
        <w:top w:val="none" w:sz="0" w:space="0" w:color="auto"/>
        <w:left w:val="none" w:sz="0" w:space="0" w:color="auto"/>
        <w:bottom w:val="none" w:sz="0" w:space="0" w:color="auto"/>
        <w:right w:val="none" w:sz="0" w:space="0" w:color="auto"/>
      </w:divBdr>
    </w:div>
    <w:div w:id="492962404">
      <w:bodyDiv w:val="1"/>
      <w:marLeft w:val="0"/>
      <w:marRight w:val="0"/>
      <w:marTop w:val="0"/>
      <w:marBottom w:val="0"/>
      <w:divBdr>
        <w:top w:val="none" w:sz="0" w:space="0" w:color="auto"/>
        <w:left w:val="none" w:sz="0" w:space="0" w:color="auto"/>
        <w:bottom w:val="none" w:sz="0" w:space="0" w:color="auto"/>
        <w:right w:val="none" w:sz="0" w:space="0" w:color="auto"/>
      </w:divBdr>
    </w:div>
    <w:div w:id="625429307">
      <w:bodyDiv w:val="1"/>
      <w:marLeft w:val="0"/>
      <w:marRight w:val="0"/>
      <w:marTop w:val="0"/>
      <w:marBottom w:val="0"/>
      <w:divBdr>
        <w:top w:val="none" w:sz="0" w:space="0" w:color="auto"/>
        <w:left w:val="none" w:sz="0" w:space="0" w:color="auto"/>
        <w:bottom w:val="none" w:sz="0" w:space="0" w:color="auto"/>
        <w:right w:val="none" w:sz="0" w:space="0" w:color="auto"/>
      </w:divBdr>
    </w:div>
    <w:div w:id="628705956">
      <w:bodyDiv w:val="1"/>
      <w:marLeft w:val="0"/>
      <w:marRight w:val="0"/>
      <w:marTop w:val="0"/>
      <w:marBottom w:val="0"/>
      <w:divBdr>
        <w:top w:val="none" w:sz="0" w:space="0" w:color="auto"/>
        <w:left w:val="none" w:sz="0" w:space="0" w:color="auto"/>
        <w:bottom w:val="none" w:sz="0" w:space="0" w:color="auto"/>
        <w:right w:val="none" w:sz="0" w:space="0" w:color="auto"/>
      </w:divBdr>
    </w:div>
    <w:div w:id="659042755">
      <w:bodyDiv w:val="1"/>
      <w:marLeft w:val="0"/>
      <w:marRight w:val="0"/>
      <w:marTop w:val="0"/>
      <w:marBottom w:val="0"/>
      <w:divBdr>
        <w:top w:val="none" w:sz="0" w:space="0" w:color="auto"/>
        <w:left w:val="none" w:sz="0" w:space="0" w:color="auto"/>
        <w:bottom w:val="none" w:sz="0" w:space="0" w:color="auto"/>
        <w:right w:val="none" w:sz="0" w:space="0" w:color="auto"/>
      </w:divBdr>
    </w:div>
    <w:div w:id="684793363">
      <w:bodyDiv w:val="1"/>
      <w:marLeft w:val="0"/>
      <w:marRight w:val="0"/>
      <w:marTop w:val="0"/>
      <w:marBottom w:val="0"/>
      <w:divBdr>
        <w:top w:val="none" w:sz="0" w:space="0" w:color="auto"/>
        <w:left w:val="none" w:sz="0" w:space="0" w:color="auto"/>
        <w:bottom w:val="none" w:sz="0" w:space="0" w:color="auto"/>
        <w:right w:val="none" w:sz="0" w:space="0" w:color="auto"/>
      </w:divBdr>
    </w:div>
    <w:div w:id="822165528">
      <w:bodyDiv w:val="1"/>
      <w:marLeft w:val="0"/>
      <w:marRight w:val="0"/>
      <w:marTop w:val="0"/>
      <w:marBottom w:val="0"/>
      <w:divBdr>
        <w:top w:val="none" w:sz="0" w:space="0" w:color="auto"/>
        <w:left w:val="none" w:sz="0" w:space="0" w:color="auto"/>
        <w:bottom w:val="none" w:sz="0" w:space="0" w:color="auto"/>
        <w:right w:val="none" w:sz="0" w:space="0" w:color="auto"/>
      </w:divBdr>
    </w:div>
    <w:div w:id="846558779">
      <w:bodyDiv w:val="1"/>
      <w:marLeft w:val="0"/>
      <w:marRight w:val="0"/>
      <w:marTop w:val="0"/>
      <w:marBottom w:val="0"/>
      <w:divBdr>
        <w:top w:val="none" w:sz="0" w:space="0" w:color="auto"/>
        <w:left w:val="none" w:sz="0" w:space="0" w:color="auto"/>
        <w:bottom w:val="none" w:sz="0" w:space="0" w:color="auto"/>
        <w:right w:val="none" w:sz="0" w:space="0" w:color="auto"/>
      </w:divBdr>
    </w:div>
    <w:div w:id="890925975">
      <w:bodyDiv w:val="1"/>
      <w:marLeft w:val="0"/>
      <w:marRight w:val="0"/>
      <w:marTop w:val="0"/>
      <w:marBottom w:val="0"/>
      <w:divBdr>
        <w:top w:val="none" w:sz="0" w:space="0" w:color="auto"/>
        <w:left w:val="none" w:sz="0" w:space="0" w:color="auto"/>
        <w:bottom w:val="none" w:sz="0" w:space="0" w:color="auto"/>
        <w:right w:val="none" w:sz="0" w:space="0" w:color="auto"/>
      </w:divBdr>
    </w:div>
    <w:div w:id="1287467033">
      <w:bodyDiv w:val="1"/>
      <w:marLeft w:val="0"/>
      <w:marRight w:val="0"/>
      <w:marTop w:val="0"/>
      <w:marBottom w:val="0"/>
      <w:divBdr>
        <w:top w:val="none" w:sz="0" w:space="0" w:color="auto"/>
        <w:left w:val="none" w:sz="0" w:space="0" w:color="auto"/>
        <w:bottom w:val="none" w:sz="0" w:space="0" w:color="auto"/>
        <w:right w:val="none" w:sz="0" w:space="0" w:color="auto"/>
      </w:divBdr>
    </w:div>
    <w:div w:id="1328556918">
      <w:bodyDiv w:val="1"/>
      <w:marLeft w:val="0"/>
      <w:marRight w:val="0"/>
      <w:marTop w:val="0"/>
      <w:marBottom w:val="0"/>
      <w:divBdr>
        <w:top w:val="none" w:sz="0" w:space="0" w:color="auto"/>
        <w:left w:val="none" w:sz="0" w:space="0" w:color="auto"/>
        <w:bottom w:val="none" w:sz="0" w:space="0" w:color="auto"/>
        <w:right w:val="none" w:sz="0" w:space="0" w:color="auto"/>
      </w:divBdr>
    </w:div>
    <w:div w:id="1354456380">
      <w:bodyDiv w:val="1"/>
      <w:marLeft w:val="0"/>
      <w:marRight w:val="0"/>
      <w:marTop w:val="0"/>
      <w:marBottom w:val="0"/>
      <w:divBdr>
        <w:top w:val="none" w:sz="0" w:space="0" w:color="auto"/>
        <w:left w:val="none" w:sz="0" w:space="0" w:color="auto"/>
        <w:bottom w:val="none" w:sz="0" w:space="0" w:color="auto"/>
        <w:right w:val="none" w:sz="0" w:space="0" w:color="auto"/>
      </w:divBdr>
    </w:div>
    <w:div w:id="1545750819">
      <w:bodyDiv w:val="1"/>
      <w:marLeft w:val="0"/>
      <w:marRight w:val="0"/>
      <w:marTop w:val="0"/>
      <w:marBottom w:val="0"/>
      <w:divBdr>
        <w:top w:val="none" w:sz="0" w:space="0" w:color="auto"/>
        <w:left w:val="none" w:sz="0" w:space="0" w:color="auto"/>
        <w:bottom w:val="none" w:sz="0" w:space="0" w:color="auto"/>
        <w:right w:val="none" w:sz="0" w:space="0" w:color="auto"/>
      </w:divBdr>
    </w:div>
    <w:div w:id="1625773856">
      <w:bodyDiv w:val="1"/>
      <w:marLeft w:val="0"/>
      <w:marRight w:val="0"/>
      <w:marTop w:val="0"/>
      <w:marBottom w:val="0"/>
      <w:divBdr>
        <w:top w:val="none" w:sz="0" w:space="0" w:color="auto"/>
        <w:left w:val="none" w:sz="0" w:space="0" w:color="auto"/>
        <w:bottom w:val="none" w:sz="0" w:space="0" w:color="auto"/>
        <w:right w:val="none" w:sz="0" w:space="0" w:color="auto"/>
      </w:divBdr>
    </w:div>
    <w:div w:id="1762946176">
      <w:bodyDiv w:val="1"/>
      <w:marLeft w:val="0"/>
      <w:marRight w:val="0"/>
      <w:marTop w:val="0"/>
      <w:marBottom w:val="0"/>
      <w:divBdr>
        <w:top w:val="none" w:sz="0" w:space="0" w:color="auto"/>
        <w:left w:val="none" w:sz="0" w:space="0" w:color="auto"/>
        <w:bottom w:val="none" w:sz="0" w:space="0" w:color="auto"/>
        <w:right w:val="none" w:sz="0" w:space="0" w:color="auto"/>
      </w:divBdr>
    </w:div>
    <w:div w:id="1800950277">
      <w:bodyDiv w:val="1"/>
      <w:marLeft w:val="0"/>
      <w:marRight w:val="0"/>
      <w:marTop w:val="0"/>
      <w:marBottom w:val="0"/>
      <w:divBdr>
        <w:top w:val="none" w:sz="0" w:space="0" w:color="auto"/>
        <w:left w:val="none" w:sz="0" w:space="0" w:color="auto"/>
        <w:bottom w:val="none" w:sz="0" w:space="0" w:color="auto"/>
        <w:right w:val="none" w:sz="0" w:space="0" w:color="auto"/>
      </w:divBdr>
    </w:div>
    <w:div w:id="2004890404">
      <w:bodyDiv w:val="1"/>
      <w:marLeft w:val="0"/>
      <w:marRight w:val="0"/>
      <w:marTop w:val="0"/>
      <w:marBottom w:val="0"/>
      <w:divBdr>
        <w:top w:val="none" w:sz="0" w:space="0" w:color="auto"/>
        <w:left w:val="none" w:sz="0" w:space="0" w:color="auto"/>
        <w:bottom w:val="none" w:sz="0" w:space="0" w:color="auto"/>
        <w:right w:val="none" w:sz="0" w:space="0" w:color="auto"/>
      </w:divBdr>
    </w:div>
    <w:div w:id="2015330109">
      <w:bodyDiv w:val="1"/>
      <w:marLeft w:val="0"/>
      <w:marRight w:val="0"/>
      <w:marTop w:val="0"/>
      <w:marBottom w:val="0"/>
      <w:divBdr>
        <w:top w:val="none" w:sz="0" w:space="0" w:color="auto"/>
        <w:left w:val="none" w:sz="0" w:space="0" w:color="auto"/>
        <w:bottom w:val="none" w:sz="0" w:space="0" w:color="auto"/>
        <w:right w:val="none" w:sz="0" w:space="0" w:color="auto"/>
      </w:divBdr>
    </w:div>
    <w:div w:id="211435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texas.gov/sites/default/files/documents/doing-business-with-hhs/provider-portal/behavioral-health-provider/community-mh-contracts/info-item-v.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hs.texas.gov/sites/default/files/documents/doing-business-with-hhs/provider-portal/behavioral-health-provider/community-mh-contracts/info-item-v.pdf"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idsubmission@gulfcoastcenter.org" TargetMode="Externa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dsubmission@gulfcoastcent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F5EC63CE10E4A80542AD4E26CB5CA" ma:contentTypeVersion="12" ma:contentTypeDescription="Create a new document." ma:contentTypeScope="" ma:versionID="97ee336ecc71ca6f5e3842b52717ca7c">
  <xsd:schema xmlns:xsd="http://www.w3.org/2001/XMLSchema" xmlns:xs="http://www.w3.org/2001/XMLSchema" xmlns:p="http://schemas.microsoft.com/office/2006/metadata/properties" xmlns:ns2="9b91d142-260a-4e8b-836f-573d3e862f95" xmlns:ns3="3c561658-1ae1-42b2-93c5-393e903d47e7" targetNamespace="http://schemas.microsoft.com/office/2006/metadata/properties" ma:root="true" ma:fieldsID="43053611581d710d6357d8d6874391dd" ns2:_="" ns3:_="">
    <xsd:import namespace="9b91d142-260a-4e8b-836f-573d3e862f95"/>
    <xsd:import namespace="3c561658-1ae1-42b2-93c5-393e903d4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d142-260a-4e8b-836f-573d3e862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61658-1ae1-42b2-93c5-393e903d47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206FD-E55C-4DFB-85BB-E2014B40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d142-260a-4e8b-836f-573d3e862f95"/>
    <ds:schemaRef ds:uri="3c561658-1ae1-42b2-93c5-393e903d4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C1389-BC69-4A83-8372-6FC527D7C8E1}">
  <ds:schemaRefs>
    <ds:schemaRef ds:uri="http://schemas.openxmlformats.org/officeDocument/2006/bibliography"/>
  </ds:schemaRefs>
</ds:datastoreItem>
</file>

<file path=customXml/itemProps3.xml><?xml version="1.0" encoding="utf-8"?>
<ds:datastoreItem xmlns:ds="http://schemas.openxmlformats.org/officeDocument/2006/customXml" ds:itemID="{7CB4AB95-EACA-40B6-9F26-42337B37A445}">
  <ds:schemaRefs>
    <ds:schemaRef ds:uri="http://schemas.microsoft.com/sharepoint/v3/contenttype/forms"/>
  </ds:schemaRefs>
</ds:datastoreItem>
</file>

<file path=customXml/itemProps4.xml><?xml version="1.0" encoding="utf-8"?>
<ds:datastoreItem xmlns:ds="http://schemas.openxmlformats.org/officeDocument/2006/customXml" ds:itemID="{E64E60D2-D872-4C67-B5EC-86B376F886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6883</Words>
  <Characters>39235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AUSTIN TRAVIS COUNTY MENTAL HEALTH MENTAL RETARDATION CENTER</vt:lpstr>
    </vt:vector>
  </TitlesOfParts>
  <Company>Austin Travis County MHMR</Company>
  <LinksUpToDate>false</LinksUpToDate>
  <CharactersWithSpaces>46026</CharactersWithSpaces>
  <SharedDoc>false</SharedDoc>
  <HLinks>
    <vt:vector size="78" baseType="variant">
      <vt:variant>
        <vt:i4>393243</vt:i4>
      </vt:variant>
      <vt:variant>
        <vt:i4>36</vt:i4>
      </vt:variant>
      <vt:variant>
        <vt:i4>0</vt:i4>
      </vt:variant>
      <vt:variant>
        <vt:i4>5</vt:i4>
      </vt:variant>
      <vt:variant>
        <vt:lpwstr>https://integralcare.org/en/fy2020-annual-report/</vt:lpwstr>
      </vt:variant>
      <vt:variant>
        <vt:lpwstr/>
      </vt:variant>
      <vt:variant>
        <vt:i4>7995455</vt:i4>
      </vt:variant>
      <vt:variant>
        <vt:i4>33</vt:i4>
      </vt:variant>
      <vt:variant>
        <vt:i4>0</vt:i4>
      </vt:variant>
      <vt:variant>
        <vt:i4>5</vt:i4>
      </vt:variant>
      <vt:variant>
        <vt:lpwstr>https://integralcare.org/wp-content/uploads/2020/09/200916-strategic-plan-2021-2022.pdf</vt:lpwstr>
      </vt:variant>
      <vt:variant>
        <vt:lpwstr/>
      </vt:variant>
      <vt:variant>
        <vt:i4>2949238</vt:i4>
      </vt:variant>
      <vt:variant>
        <vt:i4>30</vt:i4>
      </vt:variant>
      <vt:variant>
        <vt:i4>0</vt:i4>
      </vt:variant>
      <vt:variant>
        <vt:i4>5</vt:i4>
      </vt:variant>
      <vt:variant>
        <vt:lpwstr>https://www.hhs.texas.gov/doing-business-hhs/provider-portals/behavioral-health-services-providers/certified-community-behavioral-health-clinics-ccbhcs</vt:lpwstr>
      </vt:variant>
      <vt:variant>
        <vt:lpwstr/>
      </vt:variant>
      <vt:variant>
        <vt:i4>7274538</vt:i4>
      </vt:variant>
      <vt:variant>
        <vt:i4>27</vt:i4>
      </vt:variant>
      <vt:variant>
        <vt:i4>0</vt:i4>
      </vt:variant>
      <vt:variant>
        <vt:i4>5</vt:i4>
      </vt:variant>
      <vt:variant>
        <vt:lpwstr>https://suicidology.org/about-aas/</vt:lpwstr>
      </vt:variant>
      <vt:variant>
        <vt:lpwstr/>
      </vt:variant>
      <vt:variant>
        <vt:i4>4259913</vt:i4>
      </vt:variant>
      <vt:variant>
        <vt:i4>24</vt:i4>
      </vt:variant>
      <vt:variant>
        <vt:i4>0</vt:i4>
      </vt:variant>
      <vt:variant>
        <vt:i4>5</vt:i4>
      </vt:variant>
      <vt:variant>
        <vt:lpwstr>https://www.jointcommission.org/</vt:lpwstr>
      </vt:variant>
      <vt:variant>
        <vt:lpwstr/>
      </vt:variant>
      <vt:variant>
        <vt:i4>3276836</vt:i4>
      </vt:variant>
      <vt:variant>
        <vt:i4>21</vt:i4>
      </vt:variant>
      <vt:variant>
        <vt:i4>0</vt:i4>
      </vt:variant>
      <vt:variant>
        <vt:i4>5</vt:i4>
      </vt:variant>
      <vt:variant>
        <vt:lpwstr>https://integralcare.org/en/people/</vt:lpwstr>
      </vt:variant>
      <vt:variant>
        <vt:lpwstr/>
      </vt:variant>
      <vt:variant>
        <vt:i4>3866676</vt:i4>
      </vt:variant>
      <vt:variant>
        <vt:i4>18</vt:i4>
      </vt:variant>
      <vt:variant>
        <vt:i4>0</vt:i4>
      </vt:variant>
      <vt:variant>
        <vt:i4>5</vt:i4>
      </vt:variant>
      <vt:variant>
        <vt:lpwstr>https://integralcare.org/en/financials/</vt:lpwstr>
      </vt:variant>
      <vt:variant>
        <vt:lpwstr/>
      </vt:variant>
      <vt:variant>
        <vt:i4>4915251</vt:i4>
      </vt:variant>
      <vt:variant>
        <vt:i4>15</vt:i4>
      </vt:variant>
      <vt:variant>
        <vt:i4>0</vt:i4>
      </vt:variant>
      <vt:variant>
        <vt:i4>5</vt:i4>
      </vt:variant>
      <vt:variant>
        <vt:lpwstr>mailto:brody.ballard@integralcare.org</vt:lpwstr>
      </vt:variant>
      <vt:variant>
        <vt:lpwstr/>
      </vt:variant>
      <vt:variant>
        <vt:i4>4915251</vt:i4>
      </vt:variant>
      <vt:variant>
        <vt:i4>12</vt:i4>
      </vt:variant>
      <vt:variant>
        <vt:i4>0</vt:i4>
      </vt:variant>
      <vt:variant>
        <vt:i4>5</vt:i4>
      </vt:variant>
      <vt:variant>
        <vt:lpwstr>mailto:Brody.ballard@integralcare.org</vt:lpwstr>
      </vt:variant>
      <vt:variant>
        <vt:lpwstr/>
      </vt:variant>
      <vt:variant>
        <vt:i4>3211376</vt:i4>
      </vt:variant>
      <vt:variant>
        <vt:i4>9</vt:i4>
      </vt:variant>
      <vt:variant>
        <vt:i4>0</vt:i4>
      </vt:variant>
      <vt:variant>
        <vt:i4>5</vt:i4>
      </vt:variant>
      <vt:variant>
        <vt:lpwstr>https://thinkculturalhealth.hhs.gov/clas/standards</vt:lpwstr>
      </vt:variant>
      <vt:variant>
        <vt:lpwstr/>
      </vt:variant>
      <vt:variant>
        <vt:i4>3997794</vt:i4>
      </vt:variant>
      <vt:variant>
        <vt:i4>6</vt:i4>
      </vt:variant>
      <vt:variant>
        <vt:i4>0</vt:i4>
      </vt:variant>
      <vt:variant>
        <vt:i4>5</vt:i4>
      </vt:variant>
      <vt:variant>
        <vt:lpwstr>https://integralcare.org/wp-content/uploads/2022/09/FINAL-REPORT-Integral-Care-Racial-Equity-Assessment-Final-Report-June-2022.pdf</vt:lpwstr>
      </vt:variant>
      <vt:variant>
        <vt:lpwstr/>
      </vt:variant>
      <vt:variant>
        <vt:i4>1769478</vt:i4>
      </vt:variant>
      <vt:variant>
        <vt:i4>3</vt:i4>
      </vt:variant>
      <vt:variant>
        <vt:i4>0</vt:i4>
      </vt:variant>
      <vt:variant>
        <vt:i4>5</vt:i4>
      </vt:variant>
      <vt:variant>
        <vt:lpwstr>https://integralcare.org/wp-content/uploads/2021/07/210708-racial-equity-plan.pdf</vt:lpwstr>
      </vt:variant>
      <vt:variant>
        <vt:lpwstr/>
      </vt:variant>
      <vt:variant>
        <vt:i4>1441801</vt:i4>
      </vt:variant>
      <vt:variant>
        <vt:i4>0</vt:i4>
      </vt:variant>
      <vt:variant>
        <vt:i4>0</vt:i4>
      </vt:variant>
      <vt:variant>
        <vt:i4>5</vt:i4>
      </vt:variant>
      <vt:variant>
        <vt:lpwstr>https://integralcare.org/wp-content/uploads/2022/08/integral_care_23-25_strategic_plan.pdf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TRAVIS COUNTY MENTAL HEALTH MENTAL RETARDATION CENTER</dc:title>
  <dc:subject/>
  <dc:creator>ATCMHMR</dc:creator>
  <cp:keywords/>
  <dc:description/>
  <cp:lastModifiedBy>Devon Stanley</cp:lastModifiedBy>
  <cp:revision>2</cp:revision>
  <cp:lastPrinted>2022-05-18T18:28:00Z</cp:lastPrinted>
  <dcterms:created xsi:type="dcterms:W3CDTF">2025-05-19T17:43:00Z</dcterms:created>
  <dcterms:modified xsi:type="dcterms:W3CDTF">2025-05-19T17:43:00Z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0x01010026FF5EC63CE10E4A80542AD4E26CB5CA</vt:lpwstr>
  </property>
</Properties>
</file>